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6663" w:rsidRDefault="001E6663">
      <w:pPr>
        <w:rPr>
          <w:sz w:val="24"/>
        </w:rPr>
      </w:pPr>
    </w:p>
    <w:p w:rsidR="001E6663" w:rsidRDefault="001E6663">
      <w:pPr>
        <w:rPr>
          <w:sz w:val="24"/>
        </w:rPr>
      </w:pPr>
    </w:p>
    <w:p w:rsidR="001E6663" w:rsidRDefault="001E6663">
      <w:pPr>
        <w:rPr>
          <w:sz w:val="24"/>
        </w:rPr>
      </w:pPr>
    </w:p>
    <w:p w:rsidR="00EB61C5" w:rsidRDefault="00EB61C5">
      <w:pPr>
        <w:pStyle w:val="Nadpisobsahu"/>
      </w:pPr>
      <w:r>
        <w:t>Obsah</w:t>
      </w:r>
    </w:p>
    <w:p w:rsidR="00F1442E" w:rsidRDefault="0084553C">
      <w:pPr>
        <w:pStyle w:val="Obsah1"/>
        <w:rPr>
          <w:rFonts w:asciiTheme="minorHAnsi" w:eastAsiaTheme="minorEastAsia" w:hAnsiTheme="minorHAnsi" w:cstheme="minorBidi"/>
          <w:noProof/>
          <w:lang w:eastAsia="cs-CZ"/>
        </w:rPr>
      </w:pPr>
      <w:r w:rsidRPr="0084553C">
        <w:fldChar w:fldCharType="begin"/>
      </w:r>
      <w:r w:rsidR="00EB61C5">
        <w:instrText xml:space="preserve"> TOC \o "1-3" \h \z \u </w:instrText>
      </w:r>
      <w:r w:rsidRPr="0084553C">
        <w:fldChar w:fldCharType="separate"/>
      </w:r>
      <w:hyperlink w:anchor="_Toc137571760" w:history="1">
        <w:r w:rsidR="00F1442E" w:rsidRPr="00586637">
          <w:rPr>
            <w:rStyle w:val="Hypertextovodkaz"/>
            <w:rFonts w:asciiTheme="majorHAnsi" w:hAnsiTheme="majorHAnsi"/>
            <w:noProof/>
          </w:rPr>
          <w:t>2.</w:t>
        </w:r>
        <w:r w:rsidR="00F1442E">
          <w:rPr>
            <w:rFonts w:asciiTheme="minorHAnsi" w:eastAsiaTheme="minorEastAsia" w:hAnsiTheme="minorHAnsi" w:cstheme="minorBidi"/>
            <w:noProof/>
            <w:lang w:eastAsia="cs-CZ"/>
          </w:rPr>
          <w:tab/>
        </w:r>
        <w:r w:rsidR="00F1442E" w:rsidRPr="00586637">
          <w:rPr>
            <w:rStyle w:val="Hypertextovodkaz"/>
            <w:rFonts w:asciiTheme="majorHAnsi" w:hAnsiTheme="majorHAnsi"/>
            <w:noProof/>
          </w:rPr>
          <w:t>Úvod</w:t>
        </w:r>
        <w:r w:rsidR="00F1442E">
          <w:rPr>
            <w:noProof/>
            <w:webHidden/>
          </w:rPr>
          <w:tab/>
        </w:r>
        <w:r w:rsidR="00F1442E">
          <w:rPr>
            <w:noProof/>
            <w:webHidden/>
          </w:rPr>
          <w:fldChar w:fldCharType="begin"/>
        </w:r>
        <w:r w:rsidR="00F1442E">
          <w:rPr>
            <w:noProof/>
            <w:webHidden/>
          </w:rPr>
          <w:instrText xml:space="preserve"> PAGEREF _Toc137571760 \h </w:instrText>
        </w:r>
        <w:r w:rsidR="00F1442E">
          <w:rPr>
            <w:noProof/>
            <w:webHidden/>
          </w:rPr>
        </w:r>
        <w:r w:rsidR="00F1442E">
          <w:rPr>
            <w:noProof/>
            <w:webHidden/>
          </w:rPr>
          <w:fldChar w:fldCharType="separate"/>
        </w:r>
        <w:r w:rsidR="00A25221">
          <w:rPr>
            <w:noProof/>
            <w:webHidden/>
          </w:rPr>
          <w:t>2</w:t>
        </w:r>
        <w:r w:rsidR="00F1442E">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61" w:history="1">
        <w:r w:rsidRPr="00586637">
          <w:rPr>
            <w:rStyle w:val="Hypertextovodkaz"/>
            <w:rFonts w:asciiTheme="majorHAnsi" w:hAnsiTheme="majorHAnsi"/>
            <w:noProof/>
          </w:rPr>
          <w:t>3.</w:t>
        </w:r>
        <w:r>
          <w:rPr>
            <w:rFonts w:asciiTheme="minorHAnsi" w:eastAsiaTheme="minorEastAsia" w:hAnsiTheme="minorHAnsi" w:cstheme="minorBidi"/>
            <w:noProof/>
            <w:lang w:eastAsia="cs-CZ"/>
          </w:rPr>
          <w:tab/>
        </w:r>
        <w:r w:rsidRPr="00586637">
          <w:rPr>
            <w:rStyle w:val="Hypertextovodkaz"/>
            <w:rFonts w:asciiTheme="majorHAnsi" w:hAnsiTheme="majorHAnsi"/>
            <w:noProof/>
          </w:rPr>
          <w:t>Použité podklady</w:t>
        </w:r>
        <w:r>
          <w:rPr>
            <w:noProof/>
            <w:webHidden/>
          </w:rPr>
          <w:tab/>
        </w:r>
        <w:r>
          <w:rPr>
            <w:noProof/>
            <w:webHidden/>
          </w:rPr>
          <w:fldChar w:fldCharType="begin"/>
        </w:r>
        <w:r>
          <w:rPr>
            <w:noProof/>
            <w:webHidden/>
          </w:rPr>
          <w:instrText xml:space="preserve"> PAGEREF _Toc137571761 \h </w:instrText>
        </w:r>
        <w:r>
          <w:rPr>
            <w:noProof/>
            <w:webHidden/>
          </w:rPr>
        </w:r>
        <w:r>
          <w:rPr>
            <w:noProof/>
            <w:webHidden/>
          </w:rPr>
          <w:fldChar w:fldCharType="separate"/>
        </w:r>
        <w:r w:rsidR="00A25221">
          <w:rPr>
            <w:noProof/>
            <w:webHidden/>
          </w:rPr>
          <w:t>2</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62" w:history="1">
        <w:r w:rsidRPr="00586637">
          <w:rPr>
            <w:rStyle w:val="Hypertextovodkaz"/>
            <w:rFonts w:asciiTheme="majorHAnsi" w:hAnsiTheme="majorHAnsi"/>
            <w:noProof/>
          </w:rPr>
          <w:t>4.</w:t>
        </w:r>
        <w:r>
          <w:rPr>
            <w:rFonts w:asciiTheme="minorHAnsi" w:eastAsiaTheme="minorEastAsia" w:hAnsiTheme="minorHAnsi" w:cstheme="minorBidi"/>
            <w:noProof/>
            <w:lang w:eastAsia="cs-CZ"/>
          </w:rPr>
          <w:tab/>
        </w:r>
        <w:r w:rsidRPr="00586637">
          <w:rPr>
            <w:rStyle w:val="Hypertextovodkaz"/>
            <w:rFonts w:asciiTheme="majorHAnsi" w:hAnsiTheme="majorHAnsi"/>
            <w:noProof/>
          </w:rPr>
          <w:t>Technické údaje</w:t>
        </w:r>
        <w:r>
          <w:rPr>
            <w:noProof/>
            <w:webHidden/>
          </w:rPr>
          <w:tab/>
        </w:r>
        <w:r>
          <w:rPr>
            <w:noProof/>
            <w:webHidden/>
          </w:rPr>
          <w:fldChar w:fldCharType="begin"/>
        </w:r>
        <w:r>
          <w:rPr>
            <w:noProof/>
            <w:webHidden/>
          </w:rPr>
          <w:instrText xml:space="preserve"> PAGEREF _Toc137571762 \h </w:instrText>
        </w:r>
        <w:r>
          <w:rPr>
            <w:noProof/>
            <w:webHidden/>
          </w:rPr>
        </w:r>
        <w:r>
          <w:rPr>
            <w:noProof/>
            <w:webHidden/>
          </w:rPr>
          <w:fldChar w:fldCharType="separate"/>
        </w:r>
        <w:r w:rsidR="00A25221">
          <w:rPr>
            <w:noProof/>
            <w:webHidden/>
          </w:rPr>
          <w:t>2</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63" w:history="1">
        <w:r w:rsidRPr="00586637">
          <w:rPr>
            <w:rStyle w:val="Hypertextovodkaz"/>
            <w:rFonts w:asciiTheme="majorHAnsi" w:hAnsiTheme="majorHAnsi"/>
            <w:noProof/>
          </w:rPr>
          <w:t>5.</w:t>
        </w:r>
        <w:r>
          <w:rPr>
            <w:rFonts w:asciiTheme="minorHAnsi" w:eastAsiaTheme="minorEastAsia" w:hAnsiTheme="minorHAnsi" w:cstheme="minorBidi"/>
            <w:noProof/>
            <w:lang w:eastAsia="cs-CZ"/>
          </w:rPr>
          <w:tab/>
        </w:r>
        <w:r w:rsidRPr="00586637">
          <w:rPr>
            <w:rStyle w:val="Hypertextovodkaz"/>
            <w:rFonts w:asciiTheme="majorHAnsi" w:hAnsiTheme="majorHAnsi"/>
            <w:noProof/>
          </w:rPr>
          <w:t>Vnější vlivy</w:t>
        </w:r>
        <w:r>
          <w:rPr>
            <w:noProof/>
            <w:webHidden/>
          </w:rPr>
          <w:tab/>
        </w:r>
        <w:r>
          <w:rPr>
            <w:noProof/>
            <w:webHidden/>
          </w:rPr>
          <w:fldChar w:fldCharType="begin"/>
        </w:r>
        <w:r>
          <w:rPr>
            <w:noProof/>
            <w:webHidden/>
          </w:rPr>
          <w:instrText xml:space="preserve"> PAGEREF _Toc137571763 \h </w:instrText>
        </w:r>
        <w:r>
          <w:rPr>
            <w:noProof/>
            <w:webHidden/>
          </w:rPr>
        </w:r>
        <w:r>
          <w:rPr>
            <w:noProof/>
            <w:webHidden/>
          </w:rPr>
          <w:fldChar w:fldCharType="separate"/>
        </w:r>
        <w:r w:rsidR="00A25221">
          <w:rPr>
            <w:noProof/>
            <w:webHidden/>
          </w:rPr>
          <w:t>2</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64" w:history="1">
        <w:r w:rsidRPr="00586637">
          <w:rPr>
            <w:rStyle w:val="Hypertextovodkaz"/>
            <w:rFonts w:asciiTheme="majorHAnsi" w:hAnsiTheme="majorHAnsi"/>
            <w:noProof/>
          </w:rPr>
          <w:t>6.</w:t>
        </w:r>
        <w:r>
          <w:rPr>
            <w:rFonts w:asciiTheme="minorHAnsi" w:eastAsiaTheme="minorEastAsia" w:hAnsiTheme="minorHAnsi" w:cstheme="minorBidi"/>
            <w:noProof/>
            <w:lang w:eastAsia="cs-CZ"/>
          </w:rPr>
          <w:tab/>
        </w:r>
        <w:r w:rsidRPr="00586637">
          <w:rPr>
            <w:rStyle w:val="Hypertextovodkaz"/>
            <w:rFonts w:asciiTheme="majorHAnsi" w:hAnsiTheme="majorHAnsi"/>
            <w:noProof/>
          </w:rPr>
          <w:t>Technické řešení</w:t>
        </w:r>
        <w:r>
          <w:rPr>
            <w:noProof/>
            <w:webHidden/>
          </w:rPr>
          <w:tab/>
        </w:r>
        <w:r>
          <w:rPr>
            <w:noProof/>
            <w:webHidden/>
          </w:rPr>
          <w:fldChar w:fldCharType="begin"/>
        </w:r>
        <w:r>
          <w:rPr>
            <w:noProof/>
            <w:webHidden/>
          </w:rPr>
          <w:instrText xml:space="preserve"> PAGEREF _Toc137571764 \h </w:instrText>
        </w:r>
        <w:r>
          <w:rPr>
            <w:noProof/>
            <w:webHidden/>
          </w:rPr>
        </w:r>
        <w:r>
          <w:rPr>
            <w:noProof/>
            <w:webHidden/>
          </w:rPr>
          <w:fldChar w:fldCharType="separate"/>
        </w:r>
        <w:r w:rsidR="00A25221">
          <w:rPr>
            <w:noProof/>
            <w:webHidden/>
          </w:rPr>
          <w:t>2</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65" w:history="1">
        <w:r w:rsidRPr="00586637">
          <w:rPr>
            <w:rStyle w:val="Hypertextovodkaz"/>
            <w:rFonts w:asciiTheme="majorHAnsi" w:hAnsiTheme="majorHAnsi"/>
            <w:noProof/>
          </w:rPr>
          <w:t>6.1.</w:t>
        </w:r>
        <w:r>
          <w:rPr>
            <w:rFonts w:asciiTheme="minorHAnsi" w:eastAsiaTheme="minorEastAsia" w:hAnsiTheme="minorHAnsi" w:cstheme="minorBidi"/>
            <w:noProof/>
            <w:lang w:eastAsia="cs-CZ"/>
          </w:rPr>
          <w:tab/>
        </w:r>
        <w:r w:rsidRPr="00586637">
          <w:rPr>
            <w:rStyle w:val="Hypertextovodkaz"/>
            <w:rFonts w:asciiTheme="majorHAnsi" w:hAnsiTheme="majorHAnsi"/>
            <w:noProof/>
          </w:rPr>
          <w:t>Demontáže</w:t>
        </w:r>
        <w:r>
          <w:rPr>
            <w:noProof/>
            <w:webHidden/>
          </w:rPr>
          <w:tab/>
        </w:r>
        <w:r>
          <w:rPr>
            <w:noProof/>
            <w:webHidden/>
          </w:rPr>
          <w:fldChar w:fldCharType="begin"/>
        </w:r>
        <w:r>
          <w:rPr>
            <w:noProof/>
            <w:webHidden/>
          </w:rPr>
          <w:instrText xml:space="preserve"> PAGEREF _Toc137571765 \h </w:instrText>
        </w:r>
        <w:r>
          <w:rPr>
            <w:noProof/>
            <w:webHidden/>
          </w:rPr>
        </w:r>
        <w:r>
          <w:rPr>
            <w:noProof/>
            <w:webHidden/>
          </w:rPr>
          <w:fldChar w:fldCharType="separate"/>
        </w:r>
        <w:r w:rsidR="00A25221">
          <w:rPr>
            <w:noProof/>
            <w:webHidden/>
          </w:rPr>
          <w:t>2</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66" w:history="1">
        <w:r w:rsidRPr="00586637">
          <w:rPr>
            <w:rStyle w:val="Hypertextovodkaz"/>
            <w:rFonts w:asciiTheme="majorHAnsi" w:hAnsiTheme="majorHAnsi"/>
            <w:noProof/>
          </w:rPr>
          <w:t>6.2.</w:t>
        </w:r>
        <w:r>
          <w:rPr>
            <w:rFonts w:asciiTheme="minorHAnsi" w:eastAsiaTheme="minorEastAsia" w:hAnsiTheme="minorHAnsi" w:cstheme="minorBidi"/>
            <w:noProof/>
            <w:lang w:eastAsia="cs-CZ"/>
          </w:rPr>
          <w:tab/>
        </w:r>
        <w:r w:rsidRPr="00586637">
          <w:rPr>
            <w:rStyle w:val="Hypertextovodkaz"/>
            <w:rFonts w:asciiTheme="majorHAnsi" w:hAnsiTheme="majorHAnsi"/>
            <w:noProof/>
          </w:rPr>
          <w:t>Třídy komunikace</w:t>
        </w:r>
        <w:r>
          <w:rPr>
            <w:noProof/>
            <w:webHidden/>
          </w:rPr>
          <w:tab/>
        </w:r>
        <w:r>
          <w:rPr>
            <w:noProof/>
            <w:webHidden/>
          </w:rPr>
          <w:fldChar w:fldCharType="begin"/>
        </w:r>
        <w:r>
          <w:rPr>
            <w:noProof/>
            <w:webHidden/>
          </w:rPr>
          <w:instrText xml:space="preserve"> PAGEREF _Toc137571766 \h </w:instrText>
        </w:r>
        <w:r>
          <w:rPr>
            <w:noProof/>
            <w:webHidden/>
          </w:rPr>
        </w:r>
        <w:r>
          <w:rPr>
            <w:noProof/>
            <w:webHidden/>
          </w:rPr>
          <w:fldChar w:fldCharType="separate"/>
        </w:r>
        <w:r w:rsidR="00A25221">
          <w:rPr>
            <w:noProof/>
            <w:webHidden/>
          </w:rPr>
          <w:t>3</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67" w:history="1">
        <w:r w:rsidRPr="00586637">
          <w:rPr>
            <w:rStyle w:val="Hypertextovodkaz"/>
            <w:rFonts w:asciiTheme="majorHAnsi" w:hAnsiTheme="majorHAnsi"/>
            <w:noProof/>
          </w:rPr>
          <w:t>6.3.</w:t>
        </w:r>
        <w:r>
          <w:rPr>
            <w:rFonts w:asciiTheme="minorHAnsi" w:eastAsiaTheme="minorEastAsia" w:hAnsiTheme="minorHAnsi" w:cstheme="minorBidi"/>
            <w:noProof/>
            <w:lang w:eastAsia="cs-CZ"/>
          </w:rPr>
          <w:tab/>
        </w:r>
        <w:r w:rsidRPr="00586637">
          <w:rPr>
            <w:rStyle w:val="Hypertextovodkaz"/>
            <w:rFonts w:asciiTheme="majorHAnsi" w:hAnsiTheme="majorHAnsi"/>
            <w:noProof/>
          </w:rPr>
          <w:t>Svítidla veřejného osvětlení</w:t>
        </w:r>
        <w:r>
          <w:rPr>
            <w:noProof/>
            <w:webHidden/>
          </w:rPr>
          <w:tab/>
        </w:r>
        <w:r>
          <w:rPr>
            <w:noProof/>
            <w:webHidden/>
          </w:rPr>
          <w:fldChar w:fldCharType="begin"/>
        </w:r>
        <w:r>
          <w:rPr>
            <w:noProof/>
            <w:webHidden/>
          </w:rPr>
          <w:instrText xml:space="preserve"> PAGEREF _Toc137571767 \h </w:instrText>
        </w:r>
        <w:r>
          <w:rPr>
            <w:noProof/>
            <w:webHidden/>
          </w:rPr>
        </w:r>
        <w:r>
          <w:rPr>
            <w:noProof/>
            <w:webHidden/>
          </w:rPr>
          <w:fldChar w:fldCharType="separate"/>
        </w:r>
        <w:r w:rsidR="00A25221">
          <w:rPr>
            <w:noProof/>
            <w:webHidden/>
          </w:rPr>
          <w:t>4</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68" w:history="1">
        <w:r w:rsidRPr="00586637">
          <w:rPr>
            <w:rStyle w:val="Hypertextovodkaz"/>
            <w:rFonts w:asciiTheme="majorHAnsi" w:hAnsiTheme="majorHAnsi"/>
            <w:noProof/>
          </w:rPr>
          <w:t>6.4.</w:t>
        </w:r>
        <w:r>
          <w:rPr>
            <w:rFonts w:asciiTheme="minorHAnsi" w:eastAsiaTheme="minorEastAsia" w:hAnsiTheme="minorHAnsi" w:cstheme="minorBidi"/>
            <w:noProof/>
            <w:lang w:eastAsia="cs-CZ"/>
          </w:rPr>
          <w:tab/>
        </w:r>
        <w:r w:rsidRPr="00586637">
          <w:rPr>
            <w:rStyle w:val="Hypertextovodkaz"/>
            <w:rFonts w:asciiTheme="majorHAnsi" w:hAnsiTheme="majorHAnsi"/>
            <w:noProof/>
          </w:rPr>
          <w:t>Stožáry veřejného osvětlení</w:t>
        </w:r>
        <w:r>
          <w:rPr>
            <w:noProof/>
            <w:webHidden/>
          </w:rPr>
          <w:tab/>
        </w:r>
        <w:r>
          <w:rPr>
            <w:noProof/>
            <w:webHidden/>
          </w:rPr>
          <w:fldChar w:fldCharType="begin"/>
        </w:r>
        <w:r>
          <w:rPr>
            <w:noProof/>
            <w:webHidden/>
          </w:rPr>
          <w:instrText xml:space="preserve"> PAGEREF _Toc137571768 \h </w:instrText>
        </w:r>
        <w:r>
          <w:rPr>
            <w:noProof/>
            <w:webHidden/>
          </w:rPr>
        </w:r>
        <w:r>
          <w:rPr>
            <w:noProof/>
            <w:webHidden/>
          </w:rPr>
          <w:fldChar w:fldCharType="separate"/>
        </w:r>
        <w:r w:rsidR="00A25221">
          <w:rPr>
            <w:noProof/>
            <w:webHidden/>
          </w:rPr>
          <w:t>4</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69" w:history="1">
        <w:r w:rsidRPr="00586637">
          <w:rPr>
            <w:rStyle w:val="Hypertextovodkaz"/>
            <w:rFonts w:asciiTheme="majorHAnsi" w:hAnsiTheme="majorHAnsi"/>
            <w:noProof/>
          </w:rPr>
          <w:t>7.</w:t>
        </w:r>
        <w:r>
          <w:rPr>
            <w:rFonts w:asciiTheme="minorHAnsi" w:eastAsiaTheme="minorEastAsia" w:hAnsiTheme="minorHAnsi" w:cstheme="minorBidi"/>
            <w:noProof/>
            <w:lang w:eastAsia="cs-CZ"/>
          </w:rPr>
          <w:tab/>
        </w:r>
        <w:r w:rsidRPr="00586637">
          <w:rPr>
            <w:rStyle w:val="Hypertextovodkaz"/>
            <w:rFonts w:asciiTheme="majorHAnsi" w:hAnsiTheme="majorHAnsi"/>
            <w:noProof/>
          </w:rPr>
          <w:t>Základy ocelových stožárů</w:t>
        </w:r>
        <w:r>
          <w:rPr>
            <w:noProof/>
            <w:webHidden/>
          </w:rPr>
          <w:tab/>
        </w:r>
        <w:r>
          <w:rPr>
            <w:noProof/>
            <w:webHidden/>
          </w:rPr>
          <w:fldChar w:fldCharType="begin"/>
        </w:r>
        <w:r>
          <w:rPr>
            <w:noProof/>
            <w:webHidden/>
          </w:rPr>
          <w:instrText xml:space="preserve"> PAGEREF _Toc137571769 \h </w:instrText>
        </w:r>
        <w:r>
          <w:rPr>
            <w:noProof/>
            <w:webHidden/>
          </w:rPr>
        </w:r>
        <w:r>
          <w:rPr>
            <w:noProof/>
            <w:webHidden/>
          </w:rPr>
          <w:fldChar w:fldCharType="separate"/>
        </w:r>
        <w:r w:rsidR="00A25221">
          <w:rPr>
            <w:noProof/>
            <w:webHidden/>
          </w:rPr>
          <w:t>5</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70" w:history="1">
        <w:r w:rsidRPr="00586637">
          <w:rPr>
            <w:rStyle w:val="Hypertextovodkaz"/>
            <w:rFonts w:asciiTheme="majorHAnsi" w:hAnsiTheme="majorHAnsi"/>
            <w:noProof/>
          </w:rPr>
          <w:t>7.1.</w:t>
        </w:r>
        <w:r>
          <w:rPr>
            <w:rFonts w:asciiTheme="minorHAnsi" w:eastAsiaTheme="minorEastAsia" w:hAnsiTheme="minorHAnsi" w:cstheme="minorBidi"/>
            <w:noProof/>
            <w:lang w:eastAsia="cs-CZ"/>
          </w:rPr>
          <w:tab/>
        </w:r>
        <w:r w:rsidRPr="00586637">
          <w:rPr>
            <w:rStyle w:val="Hypertextovodkaz"/>
            <w:rFonts w:asciiTheme="majorHAnsi" w:hAnsiTheme="majorHAnsi"/>
            <w:noProof/>
          </w:rPr>
          <w:t>Kabelová vedení</w:t>
        </w:r>
        <w:r>
          <w:rPr>
            <w:noProof/>
            <w:webHidden/>
          </w:rPr>
          <w:tab/>
        </w:r>
        <w:r>
          <w:rPr>
            <w:noProof/>
            <w:webHidden/>
          </w:rPr>
          <w:fldChar w:fldCharType="begin"/>
        </w:r>
        <w:r>
          <w:rPr>
            <w:noProof/>
            <w:webHidden/>
          </w:rPr>
          <w:instrText xml:space="preserve"> PAGEREF _Toc137571770 \h </w:instrText>
        </w:r>
        <w:r>
          <w:rPr>
            <w:noProof/>
            <w:webHidden/>
          </w:rPr>
        </w:r>
        <w:r>
          <w:rPr>
            <w:noProof/>
            <w:webHidden/>
          </w:rPr>
          <w:fldChar w:fldCharType="separate"/>
        </w:r>
        <w:r w:rsidR="00A25221">
          <w:rPr>
            <w:noProof/>
            <w:webHidden/>
          </w:rPr>
          <w:t>6</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71" w:history="1">
        <w:r w:rsidRPr="00586637">
          <w:rPr>
            <w:rStyle w:val="Hypertextovodkaz"/>
            <w:rFonts w:asciiTheme="majorHAnsi" w:hAnsiTheme="majorHAnsi"/>
            <w:noProof/>
          </w:rPr>
          <w:t>7.2.</w:t>
        </w:r>
        <w:r>
          <w:rPr>
            <w:rFonts w:asciiTheme="minorHAnsi" w:eastAsiaTheme="minorEastAsia" w:hAnsiTheme="minorHAnsi" w:cstheme="minorBidi"/>
            <w:noProof/>
            <w:lang w:eastAsia="cs-CZ"/>
          </w:rPr>
          <w:tab/>
        </w:r>
        <w:r w:rsidRPr="00586637">
          <w:rPr>
            <w:rStyle w:val="Hypertextovodkaz"/>
            <w:rFonts w:asciiTheme="majorHAnsi" w:hAnsiTheme="majorHAnsi"/>
            <w:noProof/>
          </w:rPr>
          <w:t>Rozvaděč veřejného osvětlení</w:t>
        </w:r>
        <w:r>
          <w:rPr>
            <w:noProof/>
            <w:webHidden/>
          </w:rPr>
          <w:tab/>
        </w:r>
        <w:r>
          <w:rPr>
            <w:noProof/>
            <w:webHidden/>
          </w:rPr>
          <w:fldChar w:fldCharType="begin"/>
        </w:r>
        <w:r>
          <w:rPr>
            <w:noProof/>
            <w:webHidden/>
          </w:rPr>
          <w:instrText xml:space="preserve"> PAGEREF _Toc137571771 \h </w:instrText>
        </w:r>
        <w:r>
          <w:rPr>
            <w:noProof/>
            <w:webHidden/>
          </w:rPr>
        </w:r>
        <w:r>
          <w:rPr>
            <w:noProof/>
            <w:webHidden/>
          </w:rPr>
          <w:fldChar w:fldCharType="separate"/>
        </w:r>
        <w:r w:rsidR="00A25221">
          <w:rPr>
            <w:noProof/>
            <w:webHidden/>
          </w:rPr>
          <w:t>7</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72" w:history="1">
        <w:r w:rsidRPr="00586637">
          <w:rPr>
            <w:rStyle w:val="Hypertextovodkaz"/>
            <w:rFonts w:asciiTheme="majorHAnsi" w:hAnsiTheme="majorHAnsi"/>
            <w:noProof/>
          </w:rPr>
          <w:t>8.</w:t>
        </w:r>
        <w:r>
          <w:rPr>
            <w:rFonts w:asciiTheme="minorHAnsi" w:eastAsiaTheme="minorEastAsia" w:hAnsiTheme="minorHAnsi" w:cstheme="minorBidi"/>
            <w:noProof/>
            <w:lang w:eastAsia="cs-CZ"/>
          </w:rPr>
          <w:tab/>
        </w:r>
        <w:r w:rsidRPr="00586637">
          <w:rPr>
            <w:rStyle w:val="Hypertextovodkaz"/>
            <w:rFonts w:asciiTheme="majorHAnsi" w:hAnsiTheme="majorHAnsi"/>
            <w:noProof/>
          </w:rPr>
          <w:t>Zemní práce</w:t>
        </w:r>
        <w:r>
          <w:rPr>
            <w:noProof/>
            <w:webHidden/>
          </w:rPr>
          <w:tab/>
        </w:r>
        <w:r>
          <w:rPr>
            <w:noProof/>
            <w:webHidden/>
          </w:rPr>
          <w:fldChar w:fldCharType="begin"/>
        </w:r>
        <w:r>
          <w:rPr>
            <w:noProof/>
            <w:webHidden/>
          </w:rPr>
          <w:instrText xml:space="preserve"> PAGEREF _Toc137571772 \h </w:instrText>
        </w:r>
        <w:r>
          <w:rPr>
            <w:noProof/>
            <w:webHidden/>
          </w:rPr>
        </w:r>
        <w:r>
          <w:rPr>
            <w:noProof/>
            <w:webHidden/>
          </w:rPr>
          <w:fldChar w:fldCharType="separate"/>
        </w:r>
        <w:r w:rsidR="00A25221">
          <w:rPr>
            <w:noProof/>
            <w:webHidden/>
          </w:rPr>
          <w:t>7</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73" w:history="1">
        <w:r w:rsidRPr="00586637">
          <w:rPr>
            <w:rStyle w:val="Hypertextovodkaz"/>
            <w:rFonts w:asciiTheme="majorHAnsi" w:hAnsiTheme="majorHAnsi"/>
            <w:noProof/>
          </w:rPr>
          <w:t>9.</w:t>
        </w:r>
        <w:r>
          <w:rPr>
            <w:rFonts w:asciiTheme="minorHAnsi" w:eastAsiaTheme="minorEastAsia" w:hAnsiTheme="minorHAnsi" w:cstheme="minorBidi"/>
            <w:noProof/>
            <w:lang w:eastAsia="cs-CZ"/>
          </w:rPr>
          <w:tab/>
        </w:r>
        <w:r w:rsidRPr="00586637">
          <w:rPr>
            <w:rStyle w:val="Hypertextovodkaz"/>
            <w:rFonts w:asciiTheme="majorHAnsi" w:hAnsiTheme="majorHAnsi"/>
            <w:noProof/>
          </w:rPr>
          <w:t>Souběh a křížení sítí</w:t>
        </w:r>
        <w:r>
          <w:rPr>
            <w:noProof/>
            <w:webHidden/>
          </w:rPr>
          <w:tab/>
        </w:r>
        <w:r>
          <w:rPr>
            <w:noProof/>
            <w:webHidden/>
          </w:rPr>
          <w:fldChar w:fldCharType="begin"/>
        </w:r>
        <w:r>
          <w:rPr>
            <w:noProof/>
            <w:webHidden/>
          </w:rPr>
          <w:instrText xml:space="preserve"> PAGEREF _Toc137571773 \h </w:instrText>
        </w:r>
        <w:r>
          <w:rPr>
            <w:noProof/>
            <w:webHidden/>
          </w:rPr>
        </w:r>
        <w:r>
          <w:rPr>
            <w:noProof/>
            <w:webHidden/>
          </w:rPr>
          <w:fldChar w:fldCharType="separate"/>
        </w:r>
        <w:r w:rsidR="00A25221">
          <w:rPr>
            <w:noProof/>
            <w:webHidden/>
          </w:rPr>
          <w:t>7</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74" w:history="1">
        <w:r w:rsidRPr="00586637">
          <w:rPr>
            <w:rStyle w:val="Hypertextovodkaz"/>
            <w:rFonts w:asciiTheme="majorHAnsi" w:hAnsiTheme="majorHAnsi"/>
            <w:noProof/>
          </w:rPr>
          <w:t>10.</w:t>
        </w:r>
        <w:r>
          <w:rPr>
            <w:rFonts w:asciiTheme="minorHAnsi" w:eastAsiaTheme="minorEastAsia" w:hAnsiTheme="minorHAnsi" w:cstheme="minorBidi"/>
            <w:noProof/>
            <w:lang w:eastAsia="cs-CZ"/>
          </w:rPr>
          <w:tab/>
        </w:r>
        <w:r w:rsidRPr="00586637">
          <w:rPr>
            <w:rStyle w:val="Hypertextovodkaz"/>
            <w:rFonts w:asciiTheme="majorHAnsi" w:hAnsiTheme="majorHAnsi"/>
            <w:noProof/>
          </w:rPr>
          <w:t>Ochrana zdraví a bezpečnost při práci</w:t>
        </w:r>
        <w:r>
          <w:rPr>
            <w:noProof/>
            <w:webHidden/>
          </w:rPr>
          <w:tab/>
        </w:r>
        <w:r>
          <w:rPr>
            <w:noProof/>
            <w:webHidden/>
          </w:rPr>
          <w:fldChar w:fldCharType="begin"/>
        </w:r>
        <w:r>
          <w:rPr>
            <w:noProof/>
            <w:webHidden/>
          </w:rPr>
          <w:instrText xml:space="preserve"> PAGEREF _Toc137571774 \h </w:instrText>
        </w:r>
        <w:r>
          <w:rPr>
            <w:noProof/>
            <w:webHidden/>
          </w:rPr>
        </w:r>
        <w:r>
          <w:rPr>
            <w:noProof/>
            <w:webHidden/>
          </w:rPr>
          <w:fldChar w:fldCharType="separate"/>
        </w:r>
        <w:r w:rsidR="00A25221">
          <w:rPr>
            <w:noProof/>
            <w:webHidden/>
          </w:rPr>
          <w:t>11</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75" w:history="1">
        <w:r w:rsidRPr="00586637">
          <w:rPr>
            <w:rStyle w:val="Hypertextovodkaz"/>
            <w:rFonts w:asciiTheme="majorHAnsi" w:hAnsiTheme="majorHAnsi"/>
            <w:noProof/>
          </w:rPr>
          <w:t>11.</w:t>
        </w:r>
        <w:r>
          <w:rPr>
            <w:rFonts w:asciiTheme="minorHAnsi" w:eastAsiaTheme="minorEastAsia" w:hAnsiTheme="minorHAnsi" w:cstheme="minorBidi"/>
            <w:noProof/>
            <w:lang w:eastAsia="cs-CZ"/>
          </w:rPr>
          <w:tab/>
        </w:r>
        <w:r w:rsidRPr="00586637">
          <w:rPr>
            <w:rStyle w:val="Hypertextovodkaz"/>
            <w:rFonts w:asciiTheme="majorHAnsi" w:hAnsiTheme="majorHAnsi"/>
            <w:noProof/>
          </w:rPr>
          <w:t>Závěr</w:t>
        </w:r>
        <w:r>
          <w:rPr>
            <w:noProof/>
            <w:webHidden/>
          </w:rPr>
          <w:tab/>
        </w:r>
        <w:r>
          <w:rPr>
            <w:noProof/>
            <w:webHidden/>
          </w:rPr>
          <w:fldChar w:fldCharType="begin"/>
        </w:r>
        <w:r>
          <w:rPr>
            <w:noProof/>
            <w:webHidden/>
          </w:rPr>
          <w:instrText xml:space="preserve"> PAGEREF _Toc137571775 \h </w:instrText>
        </w:r>
        <w:r>
          <w:rPr>
            <w:noProof/>
            <w:webHidden/>
          </w:rPr>
        </w:r>
        <w:r>
          <w:rPr>
            <w:noProof/>
            <w:webHidden/>
          </w:rPr>
          <w:fldChar w:fldCharType="separate"/>
        </w:r>
        <w:r w:rsidR="00A25221">
          <w:rPr>
            <w:noProof/>
            <w:webHidden/>
          </w:rPr>
          <w:t>12</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76" w:history="1">
        <w:r w:rsidRPr="00586637">
          <w:rPr>
            <w:rStyle w:val="Hypertextovodkaz"/>
            <w:noProof/>
          </w:rPr>
          <w:t>12.</w:t>
        </w:r>
        <w:r>
          <w:rPr>
            <w:rFonts w:asciiTheme="minorHAnsi" w:eastAsiaTheme="minorEastAsia" w:hAnsiTheme="minorHAnsi" w:cstheme="minorBidi"/>
            <w:noProof/>
            <w:lang w:eastAsia="cs-CZ"/>
          </w:rPr>
          <w:tab/>
        </w:r>
        <w:r w:rsidRPr="00586637">
          <w:rPr>
            <w:rStyle w:val="Hypertextovodkaz"/>
            <w:noProof/>
          </w:rPr>
          <w:t>Nejmenší dovolené vodorovné vzdálenosti při souběhu a křížení podz. vedení</w:t>
        </w:r>
        <w:r>
          <w:rPr>
            <w:noProof/>
            <w:webHidden/>
          </w:rPr>
          <w:tab/>
        </w:r>
        <w:r>
          <w:rPr>
            <w:noProof/>
            <w:webHidden/>
          </w:rPr>
          <w:fldChar w:fldCharType="begin"/>
        </w:r>
        <w:r>
          <w:rPr>
            <w:noProof/>
            <w:webHidden/>
          </w:rPr>
          <w:instrText xml:space="preserve"> PAGEREF _Toc137571776 \h </w:instrText>
        </w:r>
        <w:r>
          <w:rPr>
            <w:noProof/>
            <w:webHidden/>
          </w:rPr>
        </w:r>
        <w:r>
          <w:rPr>
            <w:noProof/>
            <w:webHidden/>
          </w:rPr>
          <w:fldChar w:fldCharType="separate"/>
        </w:r>
        <w:r w:rsidR="00A25221">
          <w:rPr>
            <w:noProof/>
            <w:webHidden/>
          </w:rPr>
          <w:t>13</w:t>
        </w:r>
        <w:r>
          <w:rPr>
            <w:noProof/>
            <w:webHidden/>
          </w:rPr>
          <w:fldChar w:fldCharType="end"/>
        </w:r>
      </w:hyperlink>
    </w:p>
    <w:p w:rsidR="00F1442E" w:rsidRDefault="00F1442E">
      <w:pPr>
        <w:pStyle w:val="Obsah1"/>
        <w:rPr>
          <w:rFonts w:asciiTheme="minorHAnsi" w:eastAsiaTheme="minorEastAsia" w:hAnsiTheme="minorHAnsi" w:cstheme="minorBidi"/>
          <w:noProof/>
          <w:lang w:eastAsia="cs-CZ"/>
        </w:rPr>
      </w:pPr>
      <w:hyperlink w:anchor="_Toc137571777" w:history="1">
        <w:r w:rsidRPr="00586637">
          <w:rPr>
            <w:rStyle w:val="Hypertextovodkaz"/>
            <w:noProof/>
          </w:rPr>
          <w:t>13.</w:t>
        </w:r>
        <w:r>
          <w:rPr>
            <w:rFonts w:asciiTheme="minorHAnsi" w:eastAsiaTheme="minorEastAsia" w:hAnsiTheme="minorHAnsi" w:cstheme="minorBidi"/>
            <w:noProof/>
            <w:lang w:eastAsia="cs-CZ"/>
          </w:rPr>
          <w:tab/>
        </w:r>
        <w:r w:rsidRPr="00586637">
          <w:rPr>
            <w:rStyle w:val="Hypertextovodkaz"/>
            <w:noProof/>
          </w:rPr>
          <w:t>Výpočet osvětlení komunikace</w:t>
        </w:r>
        <w:r>
          <w:rPr>
            <w:noProof/>
            <w:webHidden/>
          </w:rPr>
          <w:tab/>
        </w:r>
        <w:r>
          <w:rPr>
            <w:noProof/>
            <w:webHidden/>
          </w:rPr>
          <w:fldChar w:fldCharType="begin"/>
        </w:r>
        <w:r>
          <w:rPr>
            <w:noProof/>
            <w:webHidden/>
          </w:rPr>
          <w:instrText xml:space="preserve"> PAGEREF _Toc137571777 \h </w:instrText>
        </w:r>
        <w:r>
          <w:rPr>
            <w:noProof/>
            <w:webHidden/>
          </w:rPr>
        </w:r>
        <w:r>
          <w:rPr>
            <w:noProof/>
            <w:webHidden/>
          </w:rPr>
          <w:fldChar w:fldCharType="separate"/>
        </w:r>
        <w:r w:rsidR="00A25221">
          <w:rPr>
            <w:noProof/>
            <w:webHidden/>
          </w:rPr>
          <w:t>15</w:t>
        </w:r>
        <w:r>
          <w:rPr>
            <w:noProof/>
            <w:webHidden/>
          </w:rPr>
          <w:fldChar w:fldCharType="end"/>
        </w:r>
      </w:hyperlink>
    </w:p>
    <w:p w:rsidR="00EB61C5" w:rsidRDefault="0084553C">
      <w:r>
        <w:fldChar w:fldCharType="end"/>
      </w:r>
    </w:p>
    <w:p w:rsidR="004A64B2" w:rsidRDefault="004A64B2"/>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Default="001E6663">
      <w:pPr>
        <w:rPr>
          <w:sz w:val="24"/>
        </w:rPr>
      </w:pPr>
    </w:p>
    <w:p w:rsidR="001E6663" w:rsidRPr="00A27000" w:rsidRDefault="001E6663">
      <w:pPr>
        <w:rPr>
          <w:rFonts w:asciiTheme="majorHAnsi" w:hAnsiTheme="majorHAnsi"/>
          <w:sz w:val="22"/>
          <w:szCs w:val="22"/>
        </w:rPr>
      </w:pPr>
    </w:p>
    <w:p w:rsidR="006C74BF" w:rsidRPr="00A27000" w:rsidRDefault="001E6663" w:rsidP="00EB61C5">
      <w:pPr>
        <w:pStyle w:val="Nadpis1"/>
        <w:rPr>
          <w:rFonts w:asciiTheme="majorHAnsi" w:hAnsiTheme="majorHAnsi"/>
          <w:sz w:val="22"/>
          <w:szCs w:val="22"/>
        </w:rPr>
      </w:pPr>
      <w:bookmarkStart w:id="0" w:name="_Toc137571760"/>
      <w:r w:rsidRPr="00A27000">
        <w:rPr>
          <w:rFonts w:asciiTheme="majorHAnsi" w:hAnsiTheme="majorHAnsi"/>
          <w:sz w:val="22"/>
          <w:szCs w:val="22"/>
        </w:rPr>
        <w:t>Úvod</w:t>
      </w:r>
      <w:bookmarkEnd w:id="0"/>
    </w:p>
    <w:p w:rsidR="006C74BF" w:rsidRPr="00A27000" w:rsidRDefault="006C74BF">
      <w:pPr>
        <w:rPr>
          <w:rFonts w:asciiTheme="majorHAnsi" w:hAnsiTheme="majorHAnsi"/>
          <w:i/>
          <w:sz w:val="22"/>
          <w:szCs w:val="22"/>
        </w:rPr>
      </w:pPr>
    </w:p>
    <w:p w:rsidR="006C74BF" w:rsidRPr="00F17564" w:rsidRDefault="006C74BF" w:rsidP="009B5CD6">
      <w:pPr>
        <w:autoSpaceDE w:val="0"/>
        <w:autoSpaceDN w:val="0"/>
        <w:adjustRightInd w:val="0"/>
        <w:rPr>
          <w:rFonts w:asciiTheme="majorHAnsi" w:hAnsiTheme="majorHAnsi"/>
          <w:sz w:val="22"/>
          <w:szCs w:val="22"/>
        </w:rPr>
      </w:pPr>
      <w:r w:rsidRPr="00A27000">
        <w:rPr>
          <w:rFonts w:asciiTheme="majorHAnsi" w:hAnsiTheme="majorHAnsi"/>
          <w:sz w:val="22"/>
          <w:szCs w:val="22"/>
        </w:rPr>
        <w:tab/>
      </w:r>
      <w:r w:rsidRPr="007D4419">
        <w:rPr>
          <w:rFonts w:asciiTheme="majorHAnsi" w:hAnsiTheme="majorHAnsi"/>
          <w:sz w:val="22"/>
          <w:szCs w:val="22"/>
        </w:rPr>
        <w:t>Projekt pro</w:t>
      </w:r>
      <w:r w:rsidR="00B71247" w:rsidRPr="007D4419">
        <w:rPr>
          <w:rFonts w:asciiTheme="majorHAnsi" w:hAnsiTheme="majorHAnsi"/>
          <w:sz w:val="22"/>
          <w:szCs w:val="22"/>
        </w:rPr>
        <w:t xml:space="preserve"> </w:t>
      </w:r>
      <w:r w:rsidR="00372B5B">
        <w:rPr>
          <w:rFonts w:asciiTheme="majorHAnsi" w:hAnsiTheme="majorHAnsi"/>
          <w:sz w:val="22"/>
          <w:szCs w:val="22"/>
        </w:rPr>
        <w:t xml:space="preserve">provedení stavby </w:t>
      </w:r>
      <w:r w:rsidR="009B5CD6">
        <w:rPr>
          <w:rFonts w:asciiTheme="majorHAnsi" w:hAnsiTheme="majorHAnsi"/>
          <w:sz w:val="22"/>
          <w:szCs w:val="22"/>
        </w:rPr>
        <w:t xml:space="preserve"> </w:t>
      </w:r>
      <w:r w:rsidR="00955011" w:rsidRPr="007D4419">
        <w:rPr>
          <w:rFonts w:asciiTheme="majorHAnsi" w:hAnsiTheme="majorHAnsi"/>
          <w:sz w:val="22"/>
          <w:szCs w:val="22"/>
        </w:rPr>
        <w:t>řeší</w:t>
      </w:r>
      <w:r w:rsidR="00DB450C" w:rsidRPr="007D4419">
        <w:rPr>
          <w:rFonts w:asciiTheme="majorHAnsi" w:hAnsiTheme="majorHAnsi"/>
          <w:sz w:val="22"/>
          <w:szCs w:val="22"/>
        </w:rPr>
        <w:t xml:space="preserve"> </w:t>
      </w:r>
      <w:r w:rsidR="009B5CD6">
        <w:rPr>
          <w:rFonts w:asciiTheme="majorHAnsi" w:hAnsiTheme="majorHAnsi"/>
          <w:sz w:val="22"/>
          <w:szCs w:val="22"/>
        </w:rPr>
        <w:t>instalaci nového veřejného osvětlení v pro stavbu „</w:t>
      </w:r>
      <w:r w:rsidR="00F17564" w:rsidRPr="00F17564">
        <w:rPr>
          <w:rFonts w:asciiTheme="majorHAnsi" w:hAnsiTheme="majorHAnsi"/>
          <w:sz w:val="22"/>
          <w:szCs w:val="22"/>
        </w:rPr>
        <w:t>Zasíťování pozemků Oskořínek</w:t>
      </w:r>
      <w:r w:rsidR="00F17564">
        <w:rPr>
          <w:rFonts w:asciiTheme="majorHAnsi" w:hAnsiTheme="majorHAnsi"/>
          <w:sz w:val="22"/>
          <w:szCs w:val="22"/>
        </w:rPr>
        <w:t xml:space="preserve"> - </w:t>
      </w:r>
      <w:r w:rsidR="00F17564" w:rsidRPr="00F17564">
        <w:rPr>
          <w:rFonts w:asciiTheme="majorHAnsi" w:hAnsiTheme="majorHAnsi"/>
          <w:sz w:val="22"/>
          <w:szCs w:val="22"/>
        </w:rPr>
        <w:t>lokalita Na severu</w:t>
      </w:r>
      <w:r w:rsidR="009B5CD6" w:rsidRPr="00F17564">
        <w:rPr>
          <w:rFonts w:asciiTheme="majorHAnsi" w:hAnsiTheme="majorHAnsi"/>
          <w:sz w:val="22"/>
          <w:szCs w:val="22"/>
        </w:rPr>
        <w:t>“</w:t>
      </w:r>
    </w:p>
    <w:p w:rsidR="006C74BF" w:rsidRPr="00A27000" w:rsidRDefault="006C74BF">
      <w:pPr>
        <w:rPr>
          <w:rFonts w:asciiTheme="majorHAnsi" w:hAnsiTheme="majorHAnsi"/>
          <w:sz w:val="22"/>
          <w:szCs w:val="22"/>
        </w:rPr>
      </w:pPr>
    </w:p>
    <w:p w:rsidR="006C74BF" w:rsidRPr="00A27000" w:rsidRDefault="001E6663" w:rsidP="00EB61C5">
      <w:pPr>
        <w:pStyle w:val="Nadpis1"/>
        <w:rPr>
          <w:rFonts w:asciiTheme="majorHAnsi" w:hAnsiTheme="majorHAnsi"/>
          <w:sz w:val="22"/>
          <w:szCs w:val="22"/>
        </w:rPr>
      </w:pPr>
      <w:bookmarkStart w:id="1" w:name="_Toc137571761"/>
      <w:r w:rsidRPr="00A27000">
        <w:rPr>
          <w:rFonts w:asciiTheme="majorHAnsi" w:hAnsiTheme="majorHAnsi"/>
          <w:sz w:val="22"/>
          <w:szCs w:val="22"/>
        </w:rPr>
        <w:t>Použité podklady</w:t>
      </w:r>
      <w:bookmarkEnd w:id="1"/>
    </w:p>
    <w:p w:rsidR="006C74BF" w:rsidRPr="00A27000" w:rsidRDefault="006C74BF">
      <w:pPr>
        <w:rPr>
          <w:rFonts w:asciiTheme="majorHAnsi" w:hAnsiTheme="majorHAnsi"/>
          <w:sz w:val="22"/>
          <w:szCs w:val="22"/>
        </w:rPr>
      </w:pPr>
    </w:p>
    <w:p w:rsidR="006C74BF" w:rsidRPr="00A27000" w:rsidRDefault="003F6101" w:rsidP="00E92E73">
      <w:pPr>
        <w:numPr>
          <w:ilvl w:val="0"/>
          <w:numId w:val="33"/>
        </w:numPr>
        <w:rPr>
          <w:rFonts w:asciiTheme="majorHAnsi" w:hAnsiTheme="majorHAnsi"/>
          <w:sz w:val="22"/>
          <w:szCs w:val="22"/>
        </w:rPr>
      </w:pPr>
      <w:r>
        <w:rPr>
          <w:rFonts w:asciiTheme="majorHAnsi" w:hAnsiTheme="majorHAnsi"/>
          <w:sz w:val="22"/>
          <w:szCs w:val="22"/>
        </w:rPr>
        <w:t xml:space="preserve">Stavební výkresy v </w:t>
      </w:r>
      <w:r w:rsidR="008B7536">
        <w:rPr>
          <w:rFonts w:asciiTheme="majorHAnsi" w:hAnsiTheme="majorHAnsi"/>
          <w:sz w:val="22"/>
          <w:szCs w:val="22"/>
        </w:rPr>
        <w:t>měřítku 1:</w:t>
      </w:r>
      <w:r w:rsidR="00077E04">
        <w:rPr>
          <w:rFonts w:asciiTheme="majorHAnsi" w:hAnsiTheme="majorHAnsi"/>
          <w:sz w:val="22"/>
          <w:szCs w:val="22"/>
        </w:rPr>
        <w:t>25</w:t>
      </w:r>
      <w:r w:rsidR="006C74BF" w:rsidRPr="00A27000">
        <w:rPr>
          <w:rFonts w:asciiTheme="majorHAnsi" w:hAnsiTheme="majorHAnsi"/>
          <w:sz w:val="22"/>
          <w:szCs w:val="22"/>
        </w:rPr>
        <w:t>0</w:t>
      </w:r>
    </w:p>
    <w:p w:rsidR="006C74BF" w:rsidRPr="00A27000" w:rsidRDefault="006C74BF" w:rsidP="00E92E73">
      <w:pPr>
        <w:numPr>
          <w:ilvl w:val="0"/>
          <w:numId w:val="33"/>
        </w:numPr>
        <w:rPr>
          <w:rFonts w:asciiTheme="majorHAnsi" w:hAnsiTheme="majorHAnsi"/>
          <w:sz w:val="22"/>
          <w:szCs w:val="22"/>
        </w:rPr>
      </w:pPr>
      <w:r w:rsidRPr="00A27000">
        <w:rPr>
          <w:rFonts w:asciiTheme="majorHAnsi" w:hAnsiTheme="majorHAnsi"/>
          <w:sz w:val="22"/>
          <w:szCs w:val="22"/>
        </w:rPr>
        <w:t>Předpisy a normy ČSN</w:t>
      </w:r>
    </w:p>
    <w:p w:rsidR="006C74BF" w:rsidRPr="00A27000" w:rsidRDefault="006C74BF" w:rsidP="00E92E73">
      <w:pPr>
        <w:numPr>
          <w:ilvl w:val="0"/>
          <w:numId w:val="33"/>
        </w:numPr>
        <w:rPr>
          <w:rFonts w:asciiTheme="majorHAnsi" w:hAnsiTheme="majorHAnsi"/>
          <w:sz w:val="22"/>
          <w:szCs w:val="22"/>
        </w:rPr>
      </w:pPr>
      <w:r w:rsidRPr="00A27000">
        <w:rPr>
          <w:rFonts w:asciiTheme="majorHAnsi" w:hAnsiTheme="majorHAnsi"/>
          <w:sz w:val="22"/>
          <w:szCs w:val="22"/>
        </w:rPr>
        <w:t>Požadavky investora</w:t>
      </w:r>
    </w:p>
    <w:p w:rsidR="006C74BF" w:rsidRPr="00A27000" w:rsidRDefault="006C74BF" w:rsidP="00E92E73">
      <w:pPr>
        <w:numPr>
          <w:ilvl w:val="0"/>
          <w:numId w:val="33"/>
        </w:numPr>
        <w:rPr>
          <w:rFonts w:asciiTheme="majorHAnsi" w:hAnsiTheme="majorHAnsi"/>
          <w:sz w:val="22"/>
          <w:szCs w:val="22"/>
        </w:rPr>
      </w:pPr>
      <w:r w:rsidRPr="00A27000">
        <w:rPr>
          <w:rFonts w:asciiTheme="majorHAnsi" w:hAnsiTheme="majorHAnsi"/>
          <w:sz w:val="22"/>
          <w:szCs w:val="22"/>
        </w:rPr>
        <w:t>Prohlídka na místě stavby</w:t>
      </w:r>
    </w:p>
    <w:p w:rsidR="006C74BF" w:rsidRPr="00A27000" w:rsidRDefault="006C74BF">
      <w:pPr>
        <w:rPr>
          <w:rFonts w:asciiTheme="majorHAnsi" w:hAnsiTheme="majorHAnsi"/>
          <w:sz w:val="22"/>
          <w:szCs w:val="22"/>
        </w:rPr>
      </w:pPr>
    </w:p>
    <w:p w:rsidR="006C74BF" w:rsidRPr="00A27000" w:rsidRDefault="001E6663" w:rsidP="00EB61C5">
      <w:pPr>
        <w:pStyle w:val="Nadpis1"/>
        <w:rPr>
          <w:rFonts w:asciiTheme="majorHAnsi" w:hAnsiTheme="majorHAnsi"/>
          <w:sz w:val="22"/>
          <w:szCs w:val="22"/>
        </w:rPr>
      </w:pPr>
      <w:bookmarkStart w:id="2" w:name="_Toc137571762"/>
      <w:r w:rsidRPr="00A27000">
        <w:rPr>
          <w:rFonts w:asciiTheme="majorHAnsi" w:hAnsiTheme="majorHAnsi"/>
          <w:sz w:val="22"/>
          <w:szCs w:val="22"/>
        </w:rPr>
        <w:t>Technické údaje</w:t>
      </w:r>
      <w:bookmarkEnd w:id="2"/>
    </w:p>
    <w:p w:rsidR="006C74BF" w:rsidRPr="00A27000" w:rsidRDefault="006C74BF">
      <w:pPr>
        <w:rPr>
          <w:rFonts w:asciiTheme="majorHAnsi" w:hAnsiTheme="majorHAnsi"/>
          <w:sz w:val="22"/>
          <w:szCs w:val="22"/>
        </w:rPr>
      </w:pPr>
    </w:p>
    <w:p w:rsidR="006C74BF" w:rsidRPr="00A27000" w:rsidRDefault="006C74BF" w:rsidP="00E92E73">
      <w:pPr>
        <w:numPr>
          <w:ilvl w:val="0"/>
          <w:numId w:val="30"/>
        </w:numPr>
        <w:jc w:val="both"/>
        <w:rPr>
          <w:rFonts w:asciiTheme="majorHAnsi" w:hAnsiTheme="majorHAnsi"/>
          <w:sz w:val="22"/>
          <w:szCs w:val="22"/>
        </w:rPr>
      </w:pPr>
      <w:r w:rsidRPr="00A27000">
        <w:rPr>
          <w:rFonts w:asciiTheme="majorHAnsi" w:hAnsiTheme="majorHAnsi"/>
          <w:sz w:val="22"/>
          <w:szCs w:val="22"/>
        </w:rPr>
        <w:t xml:space="preserve">Ochrana před nebezpečným dotykem neživých částí - samočinným odpojením od  zdroje v síti TN  dle ČSN 33 2000 - 4 - 41, </w:t>
      </w:r>
      <w:r w:rsidR="00955011">
        <w:rPr>
          <w:rFonts w:asciiTheme="majorHAnsi" w:hAnsiTheme="majorHAnsi"/>
          <w:sz w:val="22"/>
          <w:szCs w:val="22"/>
        </w:rPr>
        <w:t>ed.3</w:t>
      </w:r>
    </w:p>
    <w:p w:rsidR="006C74BF" w:rsidRPr="00A27000" w:rsidRDefault="006C74BF" w:rsidP="00E92E73">
      <w:pPr>
        <w:numPr>
          <w:ilvl w:val="0"/>
          <w:numId w:val="30"/>
        </w:numPr>
        <w:jc w:val="both"/>
        <w:rPr>
          <w:rFonts w:asciiTheme="majorHAnsi" w:hAnsiTheme="majorHAnsi"/>
          <w:sz w:val="22"/>
          <w:szCs w:val="22"/>
        </w:rPr>
      </w:pPr>
      <w:r w:rsidRPr="00A27000">
        <w:rPr>
          <w:rFonts w:asciiTheme="majorHAnsi" w:hAnsiTheme="majorHAnsi"/>
          <w:sz w:val="22"/>
          <w:szCs w:val="22"/>
        </w:rPr>
        <w:t>Ochrana proti  zkratu a přepětí jističi a  pojistkami dle ČSN 33 2000-4-43, ČSN 33 2</w:t>
      </w:r>
      <w:r w:rsidR="00955011">
        <w:rPr>
          <w:rFonts w:asciiTheme="majorHAnsi" w:hAnsiTheme="majorHAnsi"/>
          <w:sz w:val="22"/>
          <w:szCs w:val="22"/>
        </w:rPr>
        <w:t>000-4-473 a ČSN 33 2000 - 5 - 5</w:t>
      </w:r>
      <w:r w:rsidRPr="00A27000">
        <w:rPr>
          <w:rFonts w:asciiTheme="majorHAnsi" w:hAnsiTheme="majorHAnsi"/>
          <w:sz w:val="22"/>
          <w:szCs w:val="22"/>
        </w:rPr>
        <w:t>3</w:t>
      </w:r>
    </w:p>
    <w:p w:rsidR="006C74BF" w:rsidRPr="00A27000" w:rsidRDefault="006C74BF" w:rsidP="00E92E73">
      <w:pPr>
        <w:numPr>
          <w:ilvl w:val="0"/>
          <w:numId w:val="30"/>
        </w:numPr>
        <w:jc w:val="both"/>
        <w:rPr>
          <w:rFonts w:asciiTheme="majorHAnsi" w:hAnsiTheme="majorHAnsi"/>
          <w:sz w:val="22"/>
          <w:szCs w:val="22"/>
        </w:rPr>
      </w:pPr>
      <w:r w:rsidRPr="00A27000">
        <w:rPr>
          <w:rFonts w:asciiTheme="majorHAnsi" w:hAnsiTheme="majorHAnsi"/>
          <w:sz w:val="22"/>
          <w:szCs w:val="22"/>
        </w:rPr>
        <w:t>Náhradní zdroj proudu - není navržen</w:t>
      </w:r>
    </w:p>
    <w:p w:rsidR="006C74BF" w:rsidRPr="00A27000" w:rsidRDefault="006C74BF" w:rsidP="00E92E73">
      <w:pPr>
        <w:numPr>
          <w:ilvl w:val="0"/>
          <w:numId w:val="30"/>
        </w:numPr>
        <w:jc w:val="both"/>
        <w:rPr>
          <w:rFonts w:asciiTheme="majorHAnsi" w:hAnsiTheme="majorHAnsi"/>
          <w:sz w:val="22"/>
          <w:szCs w:val="22"/>
        </w:rPr>
      </w:pPr>
      <w:r w:rsidRPr="00A27000">
        <w:rPr>
          <w:rFonts w:asciiTheme="majorHAnsi" w:hAnsiTheme="majorHAnsi"/>
          <w:sz w:val="22"/>
          <w:szCs w:val="22"/>
        </w:rPr>
        <w:t xml:space="preserve">Měření elektrické práce  - stávající </w:t>
      </w:r>
    </w:p>
    <w:p w:rsidR="006C74BF" w:rsidRDefault="006C74BF" w:rsidP="00E92E73">
      <w:pPr>
        <w:numPr>
          <w:ilvl w:val="0"/>
          <w:numId w:val="30"/>
        </w:numPr>
        <w:jc w:val="both"/>
        <w:rPr>
          <w:rFonts w:asciiTheme="majorHAnsi" w:hAnsiTheme="majorHAnsi"/>
          <w:sz w:val="22"/>
          <w:szCs w:val="22"/>
        </w:rPr>
      </w:pPr>
      <w:r w:rsidRPr="00A27000">
        <w:rPr>
          <w:rFonts w:asciiTheme="majorHAnsi" w:hAnsiTheme="majorHAnsi"/>
          <w:sz w:val="22"/>
          <w:szCs w:val="22"/>
        </w:rPr>
        <w:t>Způsob kompenzace  účinníku není navržen</w:t>
      </w:r>
    </w:p>
    <w:p w:rsidR="00B12C5B" w:rsidRPr="00B12C5B" w:rsidRDefault="00B12C5B" w:rsidP="00B12C5B">
      <w:pPr>
        <w:numPr>
          <w:ilvl w:val="0"/>
          <w:numId w:val="30"/>
        </w:numPr>
        <w:jc w:val="both"/>
        <w:rPr>
          <w:rFonts w:asciiTheme="majorHAnsi" w:hAnsiTheme="majorHAnsi"/>
          <w:sz w:val="22"/>
          <w:szCs w:val="22"/>
        </w:rPr>
      </w:pPr>
      <w:r w:rsidRPr="00B12C5B">
        <w:rPr>
          <w:rFonts w:asciiTheme="majorHAnsi" w:hAnsiTheme="majorHAnsi"/>
          <w:sz w:val="22"/>
          <w:szCs w:val="22"/>
        </w:rPr>
        <w:t>Vnější vlivy  -  venkovní prostory – dle ČSN 33 2000-5-51 ed. 3 – vnější vlivy normální kromě AA7, AB7, AD2, AE3, AF2,AK2, AQ3 aAR2</w:t>
      </w:r>
    </w:p>
    <w:p w:rsidR="006C74BF" w:rsidRPr="00A27000" w:rsidRDefault="006C74BF" w:rsidP="00E92E73">
      <w:pPr>
        <w:numPr>
          <w:ilvl w:val="0"/>
          <w:numId w:val="30"/>
        </w:numPr>
        <w:jc w:val="both"/>
        <w:rPr>
          <w:rFonts w:asciiTheme="majorHAnsi" w:hAnsiTheme="majorHAnsi"/>
          <w:sz w:val="22"/>
          <w:szCs w:val="22"/>
        </w:rPr>
      </w:pPr>
      <w:r w:rsidRPr="00A27000">
        <w:rPr>
          <w:rFonts w:asciiTheme="majorHAnsi" w:hAnsiTheme="majorHAnsi"/>
          <w:sz w:val="22"/>
          <w:szCs w:val="22"/>
        </w:rPr>
        <w:t>Instalace provedena vodiči CYKY 4J 1</w:t>
      </w:r>
      <w:r w:rsidR="00886051">
        <w:rPr>
          <w:rFonts w:asciiTheme="majorHAnsi" w:hAnsiTheme="majorHAnsi"/>
          <w:sz w:val="22"/>
          <w:szCs w:val="22"/>
        </w:rPr>
        <w:t>0</w:t>
      </w:r>
      <w:r w:rsidR="003C37B8" w:rsidRPr="00A27000">
        <w:rPr>
          <w:rFonts w:asciiTheme="majorHAnsi" w:hAnsiTheme="majorHAnsi"/>
          <w:sz w:val="22"/>
          <w:szCs w:val="22"/>
        </w:rPr>
        <w:t>,</w:t>
      </w:r>
      <w:r w:rsidRPr="00A27000">
        <w:rPr>
          <w:rFonts w:asciiTheme="majorHAnsi" w:hAnsiTheme="majorHAnsi"/>
          <w:sz w:val="22"/>
          <w:szCs w:val="22"/>
        </w:rPr>
        <w:t xml:space="preserve">  vedenými v zemi v trubce a CYKY 3Cx1,5 vedenými ve sloupech, ke svítidlům</w:t>
      </w:r>
    </w:p>
    <w:p w:rsidR="006C74BF" w:rsidRDefault="006C74BF">
      <w:pPr>
        <w:rPr>
          <w:rFonts w:asciiTheme="majorHAnsi" w:hAnsiTheme="majorHAnsi"/>
          <w:sz w:val="22"/>
          <w:szCs w:val="22"/>
        </w:rPr>
      </w:pPr>
    </w:p>
    <w:p w:rsidR="006621DB" w:rsidRDefault="006621DB" w:rsidP="006621DB">
      <w:pPr>
        <w:rPr>
          <w:rFonts w:asciiTheme="majorHAnsi" w:hAnsiTheme="majorHAnsi"/>
          <w:sz w:val="22"/>
          <w:szCs w:val="22"/>
        </w:rPr>
      </w:pPr>
    </w:p>
    <w:p w:rsidR="006621DB" w:rsidRPr="00A27000" w:rsidRDefault="006621DB" w:rsidP="006621DB">
      <w:pPr>
        <w:pStyle w:val="Nadpis1"/>
        <w:rPr>
          <w:rFonts w:asciiTheme="majorHAnsi" w:hAnsiTheme="majorHAnsi"/>
          <w:sz w:val="22"/>
          <w:szCs w:val="22"/>
        </w:rPr>
      </w:pPr>
      <w:bookmarkStart w:id="3" w:name="_Toc90380360"/>
      <w:bookmarkStart w:id="4" w:name="_Toc91004390"/>
      <w:bookmarkStart w:id="5" w:name="_Toc132622689"/>
      <w:bookmarkStart w:id="6" w:name="_Toc137571763"/>
      <w:r>
        <w:rPr>
          <w:rFonts w:asciiTheme="majorHAnsi" w:hAnsiTheme="majorHAnsi"/>
          <w:sz w:val="22"/>
          <w:szCs w:val="22"/>
        </w:rPr>
        <w:t>Vnější vlivy</w:t>
      </w:r>
      <w:bookmarkEnd w:id="3"/>
      <w:bookmarkEnd w:id="4"/>
      <w:bookmarkEnd w:id="5"/>
      <w:bookmarkEnd w:id="6"/>
    </w:p>
    <w:p w:rsidR="006621DB" w:rsidRDefault="006621DB" w:rsidP="006621DB">
      <w:pPr>
        <w:rPr>
          <w:rFonts w:asciiTheme="majorHAnsi" w:hAnsiTheme="majorHAnsi"/>
          <w:sz w:val="22"/>
          <w:szCs w:val="22"/>
        </w:rPr>
      </w:pPr>
    </w:p>
    <w:p w:rsidR="006621DB" w:rsidRPr="00FE2A46" w:rsidRDefault="006621DB" w:rsidP="006621DB">
      <w:pPr>
        <w:ind w:firstLine="360"/>
        <w:jc w:val="both"/>
        <w:rPr>
          <w:rFonts w:asciiTheme="majorHAnsi" w:hAnsiTheme="majorHAnsi"/>
          <w:sz w:val="22"/>
          <w:szCs w:val="22"/>
        </w:rPr>
      </w:pPr>
      <w:r w:rsidRPr="00FE2A46">
        <w:rPr>
          <w:rFonts w:asciiTheme="majorHAnsi" w:hAnsiTheme="majorHAnsi"/>
          <w:sz w:val="22"/>
          <w:szCs w:val="22"/>
        </w:rPr>
        <w:t>V řešen</w:t>
      </w:r>
      <w:r>
        <w:rPr>
          <w:rFonts w:asciiTheme="majorHAnsi" w:hAnsiTheme="majorHAnsi"/>
          <w:sz w:val="22"/>
          <w:szCs w:val="22"/>
        </w:rPr>
        <w:t>é</w:t>
      </w:r>
      <w:r w:rsidRPr="00FE2A46">
        <w:rPr>
          <w:rFonts w:asciiTheme="majorHAnsi" w:hAnsiTheme="majorHAnsi"/>
          <w:sz w:val="22"/>
          <w:szCs w:val="22"/>
        </w:rPr>
        <w:t>m prostoru jsou vnější vlivy dle ČSN 33 2000-5-51 ed. 3 – vnější vlivy normální kromě AA</w:t>
      </w:r>
      <w:r>
        <w:rPr>
          <w:rFonts w:asciiTheme="majorHAnsi" w:hAnsiTheme="majorHAnsi"/>
          <w:sz w:val="22"/>
          <w:szCs w:val="22"/>
        </w:rPr>
        <w:t>8</w:t>
      </w:r>
      <w:r w:rsidRPr="00FE2A46">
        <w:rPr>
          <w:rFonts w:asciiTheme="majorHAnsi" w:hAnsiTheme="majorHAnsi"/>
          <w:sz w:val="22"/>
          <w:szCs w:val="22"/>
        </w:rPr>
        <w:t>, AB</w:t>
      </w:r>
      <w:r>
        <w:rPr>
          <w:rFonts w:asciiTheme="majorHAnsi" w:hAnsiTheme="majorHAnsi"/>
          <w:sz w:val="22"/>
          <w:szCs w:val="22"/>
        </w:rPr>
        <w:t>8</w:t>
      </w:r>
      <w:r w:rsidRPr="00FE2A46">
        <w:rPr>
          <w:rFonts w:asciiTheme="majorHAnsi" w:hAnsiTheme="majorHAnsi"/>
          <w:sz w:val="22"/>
          <w:szCs w:val="22"/>
        </w:rPr>
        <w:t>, AD</w:t>
      </w:r>
      <w:r>
        <w:rPr>
          <w:rFonts w:asciiTheme="majorHAnsi" w:hAnsiTheme="majorHAnsi"/>
          <w:sz w:val="22"/>
          <w:szCs w:val="22"/>
        </w:rPr>
        <w:t>4</w:t>
      </w:r>
      <w:r w:rsidRPr="00FE2A46">
        <w:rPr>
          <w:rFonts w:asciiTheme="majorHAnsi" w:hAnsiTheme="majorHAnsi"/>
          <w:sz w:val="22"/>
          <w:szCs w:val="22"/>
        </w:rPr>
        <w:t>, AE3, AF2,</w:t>
      </w:r>
      <w:r>
        <w:rPr>
          <w:rFonts w:asciiTheme="majorHAnsi" w:hAnsiTheme="majorHAnsi"/>
          <w:sz w:val="22"/>
          <w:szCs w:val="22"/>
        </w:rPr>
        <w:t xml:space="preserve"> </w:t>
      </w:r>
      <w:r w:rsidRPr="00FE2A46">
        <w:rPr>
          <w:rFonts w:asciiTheme="majorHAnsi" w:hAnsiTheme="majorHAnsi"/>
          <w:sz w:val="22"/>
          <w:szCs w:val="22"/>
        </w:rPr>
        <w:t>AK2, AQ3 a</w:t>
      </w:r>
      <w:r>
        <w:rPr>
          <w:rFonts w:asciiTheme="majorHAnsi" w:hAnsiTheme="majorHAnsi"/>
          <w:sz w:val="22"/>
          <w:szCs w:val="22"/>
        </w:rPr>
        <w:t xml:space="preserve"> </w:t>
      </w:r>
      <w:r w:rsidRPr="00FE2A46">
        <w:rPr>
          <w:rFonts w:asciiTheme="majorHAnsi" w:hAnsiTheme="majorHAnsi"/>
          <w:sz w:val="22"/>
          <w:szCs w:val="22"/>
        </w:rPr>
        <w:t>AR2</w:t>
      </w:r>
    </w:p>
    <w:p w:rsidR="006621DB" w:rsidRDefault="006621DB" w:rsidP="006621DB">
      <w:pPr>
        <w:jc w:val="both"/>
        <w:rPr>
          <w:rFonts w:asciiTheme="majorHAnsi" w:hAnsiTheme="majorHAnsi"/>
          <w:sz w:val="22"/>
          <w:szCs w:val="22"/>
        </w:rPr>
      </w:pPr>
      <w:r w:rsidRPr="00FE2A46">
        <w:rPr>
          <w:rFonts w:asciiTheme="majorHAnsi" w:hAnsiTheme="majorHAnsi"/>
          <w:sz w:val="22"/>
          <w:szCs w:val="22"/>
        </w:rPr>
        <w:t>Všechny ostatní vnější vlivy jsou v souladu s článkem ZA.4 ČSN 33 2000-5-51 ed. 3 považovány za normální</w:t>
      </w:r>
      <w:r>
        <w:rPr>
          <w:rFonts w:asciiTheme="majorHAnsi" w:hAnsiTheme="majorHAnsi"/>
          <w:sz w:val="22"/>
          <w:szCs w:val="22"/>
        </w:rPr>
        <w:t>.</w:t>
      </w:r>
    </w:p>
    <w:p w:rsidR="006621DB" w:rsidRPr="00A27000" w:rsidRDefault="006621DB" w:rsidP="006621DB">
      <w:pPr>
        <w:ind w:firstLine="708"/>
        <w:jc w:val="both"/>
        <w:rPr>
          <w:rFonts w:asciiTheme="majorHAnsi" w:hAnsiTheme="majorHAnsi"/>
          <w:sz w:val="22"/>
          <w:szCs w:val="22"/>
        </w:rPr>
      </w:pPr>
      <w:r w:rsidRPr="00A27000">
        <w:rPr>
          <w:rFonts w:asciiTheme="majorHAnsi" w:hAnsiTheme="majorHAnsi"/>
          <w:sz w:val="22"/>
          <w:szCs w:val="22"/>
        </w:rPr>
        <w:t xml:space="preserve">V prostoru, ve kterém je zařízení instalováno jsou je nutno dbát, s ohledem na ochranu před úrazem el. proudem zejména na vlivy AA8, AB8, AD4, a AK2. Elektroinstalace musí být provedena s ohledem na tyto vlivy. Jako ochrany před vlivem AK2 bude provedena ochrana sloupů zinkováním a bude pod sloupy vybudován betonový základ, </w:t>
      </w:r>
      <w:r>
        <w:rPr>
          <w:rFonts w:asciiTheme="majorHAnsi" w:hAnsiTheme="majorHAnsi"/>
          <w:sz w:val="22"/>
          <w:szCs w:val="22"/>
        </w:rPr>
        <w:t xml:space="preserve">s obetonováním paty sloupu, </w:t>
      </w:r>
      <w:r w:rsidRPr="00A27000">
        <w:rPr>
          <w:rFonts w:asciiTheme="majorHAnsi" w:hAnsiTheme="majorHAnsi"/>
          <w:sz w:val="22"/>
          <w:szCs w:val="22"/>
        </w:rPr>
        <w:t>zabraňující prorůstání rostlin do sloupů VO.</w:t>
      </w:r>
    </w:p>
    <w:p w:rsidR="006621DB" w:rsidRPr="00A27000" w:rsidRDefault="006621DB" w:rsidP="006621DB">
      <w:pPr>
        <w:rPr>
          <w:rFonts w:asciiTheme="majorHAnsi" w:hAnsiTheme="majorHAnsi"/>
          <w:sz w:val="22"/>
          <w:szCs w:val="22"/>
        </w:rPr>
      </w:pPr>
    </w:p>
    <w:p w:rsidR="006621DB" w:rsidRPr="00A27000" w:rsidRDefault="006621DB" w:rsidP="006621DB">
      <w:pPr>
        <w:rPr>
          <w:rFonts w:asciiTheme="majorHAnsi" w:hAnsiTheme="majorHAnsi"/>
          <w:sz w:val="22"/>
          <w:szCs w:val="22"/>
        </w:rPr>
      </w:pPr>
      <w:r w:rsidRPr="00A27000">
        <w:rPr>
          <w:rFonts w:asciiTheme="majorHAnsi" w:hAnsiTheme="majorHAnsi"/>
          <w:sz w:val="22"/>
          <w:szCs w:val="22"/>
        </w:rPr>
        <w:t>Elektrická instalace musí být provedena tak, aby odolávala dalším vlivům daného prostředí.</w:t>
      </w:r>
    </w:p>
    <w:p w:rsidR="006621DB" w:rsidRDefault="006621DB">
      <w:pPr>
        <w:rPr>
          <w:rFonts w:asciiTheme="majorHAnsi" w:hAnsiTheme="majorHAnsi"/>
          <w:sz w:val="22"/>
          <w:szCs w:val="22"/>
        </w:rPr>
      </w:pPr>
    </w:p>
    <w:p w:rsidR="006621DB" w:rsidRPr="00A27000" w:rsidRDefault="006621DB">
      <w:pPr>
        <w:rPr>
          <w:rFonts w:asciiTheme="majorHAnsi" w:hAnsiTheme="majorHAnsi"/>
          <w:sz w:val="22"/>
          <w:szCs w:val="22"/>
        </w:rPr>
      </w:pPr>
    </w:p>
    <w:p w:rsidR="006C74BF" w:rsidRPr="00A27000" w:rsidRDefault="001E6663" w:rsidP="00EB61C5">
      <w:pPr>
        <w:pStyle w:val="Nadpis1"/>
        <w:rPr>
          <w:rFonts w:asciiTheme="majorHAnsi" w:hAnsiTheme="majorHAnsi"/>
          <w:sz w:val="22"/>
          <w:szCs w:val="22"/>
        </w:rPr>
      </w:pPr>
      <w:bookmarkStart w:id="7" w:name="_Toc137571764"/>
      <w:r w:rsidRPr="00A27000">
        <w:rPr>
          <w:rFonts w:asciiTheme="majorHAnsi" w:hAnsiTheme="majorHAnsi"/>
          <w:sz w:val="22"/>
          <w:szCs w:val="22"/>
        </w:rPr>
        <w:t>Technické řešení</w:t>
      </w:r>
      <w:bookmarkEnd w:id="7"/>
    </w:p>
    <w:p w:rsidR="006C74BF" w:rsidRPr="00A27000" w:rsidRDefault="006C74BF">
      <w:pPr>
        <w:rPr>
          <w:rFonts w:asciiTheme="majorHAnsi" w:hAnsiTheme="majorHAnsi"/>
          <w:sz w:val="22"/>
          <w:szCs w:val="22"/>
        </w:rPr>
      </w:pPr>
    </w:p>
    <w:p w:rsidR="006C74BF" w:rsidRPr="00A27000" w:rsidRDefault="001E6663" w:rsidP="00EB61C5">
      <w:pPr>
        <w:pStyle w:val="Nadpis1"/>
        <w:numPr>
          <w:ilvl w:val="1"/>
          <w:numId w:val="27"/>
        </w:numPr>
        <w:rPr>
          <w:rFonts w:asciiTheme="majorHAnsi" w:hAnsiTheme="majorHAnsi"/>
          <w:sz w:val="22"/>
          <w:szCs w:val="22"/>
        </w:rPr>
      </w:pPr>
      <w:bookmarkStart w:id="8" w:name="_Toc137571765"/>
      <w:r w:rsidRPr="00A27000">
        <w:rPr>
          <w:rFonts w:asciiTheme="majorHAnsi" w:hAnsiTheme="majorHAnsi"/>
          <w:sz w:val="22"/>
          <w:szCs w:val="22"/>
        </w:rPr>
        <w:t>Demontáže</w:t>
      </w:r>
      <w:bookmarkEnd w:id="8"/>
    </w:p>
    <w:p w:rsidR="006C74BF" w:rsidRPr="00A27000" w:rsidRDefault="006C74BF">
      <w:pPr>
        <w:rPr>
          <w:rFonts w:asciiTheme="majorHAnsi" w:hAnsiTheme="majorHAnsi"/>
          <w:sz w:val="22"/>
          <w:szCs w:val="22"/>
        </w:rPr>
      </w:pPr>
    </w:p>
    <w:p w:rsidR="00EA43DD" w:rsidRDefault="00077E04" w:rsidP="003F6101">
      <w:pPr>
        <w:pStyle w:val="Zkladntextodsazen"/>
        <w:ind w:left="0" w:firstLine="360"/>
        <w:jc w:val="both"/>
        <w:rPr>
          <w:rFonts w:asciiTheme="majorHAnsi" w:hAnsiTheme="majorHAnsi"/>
          <w:sz w:val="22"/>
          <w:szCs w:val="22"/>
        </w:rPr>
      </w:pPr>
      <w:r>
        <w:rPr>
          <w:rFonts w:asciiTheme="majorHAnsi" w:hAnsiTheme="majorHAnsi"/>
          <w:sz w:val="22"/>
          <w:szCs w:val="22"/>
        </w:rPr>
        <w:t xml:space="preserve">V řešeném prostoru </w:t>
      </w:r>
      <w:r w:rsidR="009B5CD6">
        <w:rPr>
          <w:rFonts w:asciiTheme="majorHAnsi" w:hAnsiTheme="majorHAnsi"/>
          <w:sz w:val="22"/>
          <w:szCs w:val="22"/>
        </w:rPr>
        <w:t xml:space="preserve">se nenachází žádné </w:t>
      </w:r>
      <w:r w:rsidR="00DB450C">
        <w:rPr>
          <w:rFonts w:asciiTheme="majorHAnsi" w:hAnsiTheme="majorHAnsi"/>
          <w:sz w:val="22"/>
          <w:szCs w:val="22"/>
        </w:rPr>
        <w:t xml:space="preserve">veřejného osvětlení, které </w:t>
      </w:r>
      <w:r w:rsidR="009B5CD6">
        <w:rPr>
          <w:rFonts w:asciiTheme="majorHAnsi" w:hAnsiTheme="majorHAnsi"/>
          <w:sz w:val="22"/>
          <w:szCs w:val="22"/>
        </w:rPr>
        <w:t>by bylo nutno</w:t>
      </w:r>
      <w:r w:rsidR="00DB450C">
        <w:rPr>
          <w:rFonts w:asciiTheme="majorHAnsi" w:hAnsiTheme="majorHAnsi"/>
          <w:sz w:val="22"/>
          <w:szCs w:val="22"/>
        </w:rPr>
        <w:t xml:space="preserve"> zdemontovat. </w:t>
      </w:r>
    </w:p>
    <w:p w:rsidR="00955011" w:rsidRDefault="00955011" w:rsidP="008F3BAD">
      <w:pPr>
        <w:pStyle w:val="Zkladntextodsazen"/>
        <w:ind w:left="0" w:firstLine="360"/>
        <w:jc w:val="both"/>
        <w:rPr>
          <w:rFonts w:asciiTheme="majorHAnsi" w:hAnsiTheme="majorHAnsi"/>
          <w:sz w:val="22"/>
          <w:szCs w:val="22"/>
        </w:rPr>
      </w:pPr>
    </w:p>
    <w:p w:rsidR="00955011" w:rsidRDefault="00955011" w:rsidP="008F3BAD">
      <w:pPr>
        <w:pStyle w:val="Zkladntextodsazen"/>
        <w:ind w:left="0" w:firstLine="360"/>
        <w:jc w:val="both"/>
        <w:rPr>
          <w:rFonts w:asciiTheme="majorHAnsi" w:hAnsiTheme="majorHAnsi"/>
          <w:sz w:val="22"/>
          <w:szCs w:val="22"/>
        </w:rPr>
      </w:pPr>
    </w:p>
    <w:p w:rsidR="00955011" w:rsidRDefault="00955011" w:rsidP="008F3BAD">
      <w:pPr>
        <w:pStyle w:val="Zkladntextodsazen"/>
        <w:ind w:left="0" w:firstLine="360"/>
        <w:jc w:val="both"/>
        <w:rPr>
          <w:rFonts w:asciiTheme="majorHAnsi" w:hAnsiTheme="majorHAnsi"/>
          <w:sz w:val="22"/>
          <w:szCs w:val="22"/>
        </w:rPr>
      </w:pPr>
    </w:p>
    <w:p w:rsidR="003D5D76" w:rsidRPr="00A27000" w:rsidRDefault="003D5D76" w:rsidP="008F3BAD">
      <w:pPr>
        <w:pStyle w:val="Zkladntextodsazen"/>
        <w:ind w:left="0" w:firstLine="360"/>
        <w:jc w:val="both"/>
        <w:rPr>
          <w:rFonts w:asciiTheme="majorHAnsi" w:hAnsiTheme="majorHAnsi"/>
          <w:sz w:val="22"/>
          <w:szCs w:val="22"/>
        </w:rPr>
      </w:pPr>
    </w:p>
    <w:p w:rsidR="006C74BF" w:rsidRPr="00A27000" w:rsidRDefault="006C74BF">
      <w:pPr>
        <w:ind w:firstLine="708"/>
        <w:rPr>
          <w:rFonts w:asciiTheme="majorHAnsi" w:hAnsiTheme="majorHAnsi"/>
          <w:sz w:val="22"/>
          <w:szCs w:val="22"/>
        </w:rPr>
      </w:pPr>
      <w:r w:rsidRPr="00A27000">
        <w:rPr>
          <w:rFonts w:asciiTheme="majorHAnsi" w:hAnsiTheme="majorHAnsi"/>
          <w:sz w:val="22"/>
          <w:szCs w:val="22"/>
        </w:rPr>
        <w:t xml:space="preserve"> </w:t>
      </w:r>
    </w:p>
    <w:p w:rsidR="00945068" w:rsidRDefault="00945068" w:rsidP="00945068">
      <w:pPr>
        <w:pStyle w:val="Nadpis1"/>
        <w:numPr>
          <w:ilvl w:val="1"/>
          <w:numId w:val="27"/>
        </w:numPr>
        <w:rPr>
          <w:rFonts w:asciiTheme="majorHAnsi" w:hAnsiTheme="majorHAnsi"/>
          <w:sz w:val="22"/>
          <w:szCs w:val="22"/>
        </w:rPr>
      </w:pPr>
      <w:bookmarkStart w:id="9" w:name="_Toc483229789"/>
      <w:bookmarkStart w:id="10" w:name="_Toc137571766"/>
      <w:r w:rsidRPr="00A27000">
        <w:rPr>
          <w:rFonts w:asciiTheme="majorHAnsi" w:hAnsiTheme="majorHAnsi"/>
          <w:sz w:val="22"/>
          <w:szCs w:val="22"/>
        </w:rPr>
        <w:t>Tříd</w:t>
      </w:r>
      <w:r w:rsidR="003D5D76" w:rsidRPr="00A27000">
        <w:rPr>
          <w:rFonts w:asciiTheme="majorHAnsi" w:hAnsiTheme="majorHAnsi"/>
          <w:sz w:val="22"/>
          <w:szCs w:val="22"/>
        </w:rPr>
        <w:t>y</w:t>
      </w:r>
      <w:r w:rsidRPr="00A27000">
        <w:rPr>
          <w:rFonts w:asciiTheme="majorHAnsi" w:hAnsiTheme="majorHAnsi"/>
          <w:sz w:val="22"/>
          <w:szCs w:val="22"/>
        </w:rPr>
        <w:t xml:space="preserve"> komunikace</w:t>
      </w:r>
      <w:bookmarkEnd w:id="9"/>
      <w:bookmarkEnd w:id="10"/>
    </w:p>
    <w:tbl>
      <w:tblPr>
        <w:tblW w:w="17254" w:type="dxa"/>
        <w:tblInd w:w="70" w:type="dxa"/>
        <w:tblCellMar>
          <w:left w:w="70" w:type="dxa"/>
          <w:right w:w="70" w:type="dxa"/>
        </w:tblCellMar>
        <w:tblLook w:val="04A0"/>
      </w:tblPr>
      <w:tblGrid>
        <w:gridCol w:w="9478"/>
        <w:gridCol w:w="2240"/>
        <w:gridCol w:w="2282"/>
        <w:gridCol w:w="2320"/>
        <w:gridCol w:w="934"/>
      </w:tblGrid>
      <w:tr w:rsidR="00245622" w:rsidRPr="00245622" w:rsidTr="009B5CD6">
        <w:trPr>
          <w:trHeight w:val="300"/>
        </w:trPr>
        <w:tc>
          <w:tcPr>
            <w:tcW w:w="9478" w:type="dxa"/>
            <w:tcBorders>
              <w:top w:val="nil"/>
              <w:left w:val="nil"/>
              <w:bottom w:val="nil"/>
              <w:right w:val="nil"/>
            </w:tcBorders>
            <w:shd w:val="clear" w:color="auto" w:fill="auto"/>
            <w:noWrap/>
            <w:vAlign w:val="bottom"/>
            <w:hideMark/>
          </w:tcPr>
          <w:p w:rsidR="00245622" w:rsidRDefault="00245622" w:rsidP="009B5CD6">
            <w:pPr>
              <w:rPr>
                <w:rFonts w:ascii="Calibri" w:hAnsi="Calibri"/>
                <w:color w:val="000000"/>
                <w:sz w:val="22"/>
                <w:szCs w:val="22"/>
              </w:rPr>
            </w:pPr>
          </w:p>
          <w:p w:rsidR="009B5CD6" w:rsidRDefault="009B5CD6" w:rsidP="009B5CD6">
            <w:pPr>
              <w:rPr>
                <w:rFonts w:ascii="Calibri" w:hAnsi="Calibri"/>
                <w:color w:val="000000"/>
                <w:sz w:val="22"/>
                <w:szCs w:val="22"/>
              </w:rPr>
            </w:pPr>
          </w:p>
          <w:p w:rsidR="009B5CD6" w:rsidRPr="000F2418" w:rsidRDefault="009B5CD6" w:rsidP="009B5CD6">
            <w:r>
              <w:t>V řešeném prostoru budou komunikace zatříděny do třídy do třídy P</w:t>
            </w:r>
            <w:r w:rsidR="009C7893">
              <w:t>4</w:t>
            </w:r>
          </w:p>
          <w:tbl>
            <w:tblPr>
              <w:tblW w:w="9268" w:type="dxa"/>
              <w:tblInd w:w="70" w:type="dxa"/>
              <w:tblCellMar>
                <w:left w:w="70" w:type="dxa"/>
                <w:right w:w="70" w:type="dxa"/>
              </w:tblCellMar>
              <w:tblLook w:val="04A0"/>
            </w:tblPr>
            <w:tblGrid>
              <w:gridCol w:w="1796"/>
              <w:gridCol w:w="124"/>
              <w:gridCol w:w="3192"/>
              <w:gridCol w:w="124"/>
              <w:gridCol w:w="2652"/>
              <w:gridCol w:w="124"/>
              <w:gridCol w:w="1132"/>
              <w:gridCol w:w="124"/>
            </w:tblGrid>
            <w:tr w:rsidR="009B5CD6" w:rsidRPr="006F1EE8" w:rsidTr="0052224E">
              <w:trPr>
                <w:gridAfter w:val="1"/>
                <w:wAfter w:w="124" w:type="dxa"/>
                <w:trHeight w:val="255"/>
              </w:trPr>
              <w:tc>
                <w:tcPr>
                  <w:tcW w:w="1796" w:type="dxa"/>
                  <w:tcBorders>
                    <w:top w:val="nil"/>
                    <w:left w:val="nil"/>
                    <w:bottom w:val="nil"/>
                    <w:right w:val="nil"/>
                  </w:tcBorders>
                  <w:shd w:val="clear" w:color="auto" w:fill="auto"/>
                  <w:noWrap/>
                  <w:vAlign w:val="bottom"/>
                  <w:hideMark/>
                </w:tcPr>
                <w:p w:rsidR="009B5CD6" w:rsidRPr="006F1EE8"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6F1EE8"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6F1EE8"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6F1EE8" w:rsidRDefault="009B5CD6" w:rsidP="0052224E">
                  <w:pPr>
                    <w:rPr>
                      <w:rFonts w:ascii="Calibri" w:hAnsi="Calibri"/>
                      <w:color w:val="000000"/>
                    </w:rPr>
                  </w:pPr>
                </w:p>
              </w:tc>
            </w:tr>
            <w:tr w:rsidR="009B5CD6" w:rsidRPr="00CD3EBD" w:rsidTr="0052224E">
              <w:trPr>
                <w:gridAfter w:val="1"/>
                <w:wAfter w:w="124" w:type="dxa"/>
                <w:trHeight w:val="255"/>
              </w:trPr>
              <w:tc>
                <w:tcPr>
                  <w:tcW w:w="1796" w:type="dxa"/>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9268" w:type="dxa"/>
                  <w:gridSpan w:val="8"/>
                  <w:tcBorders>
                    <w:top w:val="nil"/>
                    <w:left w:val="nil"/>
                    <w:bottom w:val="nil"/>
                    <w:right w:val="nil"/>
                  </w:tcBorders>
                  <w:shd w:val="clear" w:color="auto" w:fill="auto"/>
                  <w:noWrap/>
                  <w:vAlign w:val="bottom"/>
                  <w:hideMark/>
                </w:tcPr>
                <w:p w:rsidR="009B5CD6" w:rsidRPr="00CD3EBD" w:rsidRDefault="009B5CD6" w:rsidP="0052224E">
                  <w:pPr>
                    <w:rPr>
                      <w:rFonts w:ascii="Calibri" w:hAnsi="Calibri"/>
                      <w:b/>
                      <w:bCs/>
                      <w:color w:val="1F497D"/>
                      <w:u w:val="single"/>
                    </w:rPr>
                  </w:pPr>
                  <w:r w:rsidRPr="00CD3EBD">
                    <w:rPr>
                      <w:rFonts w:ascii="Calibri" w:hAnsi="Calibri"/>
                      <w:b/>
                      <w:bCs/>
                      <w:color w:val="1F497D"/>
                      <w:u w:val="single"/>
                    </w:rPr>
                    <w:t xml:space="preserve">Třídy osvětlení komunikací P                                                                                                                                            </w:t>
                  </w:r>
                </w:p>
              </w:tc>
            </w:tr>
            <w:tr w:rsidR="009B5CD6" w:rsidRPr="00CD3EBD" w:rsidTr="0052224E">
              <w:trPr>
                <w:trHeight w:val="270"/>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315"/>
              </w:trPr>
              <w:tc>
                <w:tcPr>
                  <w:tcW w:w="1920" w:type="dxa"/>
                  <w:gridSpan w:val="2"/>
                  <w:tcBorders>
                    <w:top w:val="single" w:sz="12" w:space="0" w:color="auto"/>
                    <w:left w:val="single" w:sz="12" w:space="0" w:color="auto"/>
                    <w:bottom w:val="single" w:sz="12" w:space="0" w:color="auto"/>
                    <w:right w:val="nil"/>
                  </w:tcBorders>
                  <w:shd w:val="clear" w:color="000000" w:fill="FCD5B4"/>
                  <w:noWrap/>
                  <w:vAlign w:val="bottom"/>
                  <w:hideMark/>
                </w:tcPr>
                <w:p w:rsidR="009B5CD6" w:rsidRPr="00CD3EBD" w:rsidRDefault="009B5CD6" w:rsidP="0052224E">
                  <w:pPr>
                    <w:rPr>
                      <w:rFonts w:ascii="Calibri" w:hAnsi="Calibri"/>
                      <w:color w:val="000000"/>
                    </w:rPr>
                  </w:pPr>
                  <w:r w:rsidRPr="00CD3EBD">
                    <w:rPr>
                      <w:rFonts w:ascii="Calibri" w:hAnsi="Calibri"/>
                      <w:color w:val="000000"/>
                    </w:rPr>
                    <w:t>Ukazatel</w:t>
                  </w:r>
                </w:p>
              </w:tc>
              <w:tc>
                <w:tcPr>
                  <w:tcW w:w="3316" w:type="dxa"/>
                  <w:gridSpan w:val="2"/>
                  <w:tcBorders>
                    <w:top w:val="single" w:sz="12" w:space="0" w:color="auto"/>
                    <w:left w:val="single" w:sz="4" w:space="0" w:color="auto"/>
                    <w:bottom w:val="single" w:sz="12" w:space="0" w:color="auto"/>
                    <w:right w:val="single" w:sz="4" w:space="0" w:color="auto"/>
                  </w:tcBorders>
                  <w:shd w:val="clear" w:color="000000" w:fill="FCD5B4"/>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Popis</w:t>
                  </w:r>
                </w:p>
              </w:tc>
              <w:tc>
                <w:tcPr>
                  <w:tcW w:w="2776" w:type="dxa"/>
                  <w:gridSpan w:val="2"/>
                  <w:tcBorders>
                    <w:top w:val="single" w:sz="12" w:space="0" w:color="auto"/>
                    <w:left w:val="nil"/>
                    <w:bottom w:val="single" w:sz="12" w:space="0" w:color="auto"/>
                    <w:right w:val="single" w:sz="4" w:space="0" w:color="auto"/>
                  </w:tcBorders>
                  <w:shd w:val="clear" w:color="000000" w:fill="FCD5B4"/>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Podrobně</w:t>
                  </w:r>
                </w:p>
              </w:tc>
              <w:tc>
                <w:tcPr>
                  <w:tcW w:w="1256" w:type="dxa"/>
                  <w:gridSpan w:val="2"/>
                  <w:tcBorders>
                    <w:top w:val="single" w:sz="12" w:space="0" w:color="auto"/>
                    <w:left w:val="nil"/>
                    <w:bottom w:val="single" w:sz="12" w:space="0" w:color="auto"/>
                    <w:right w:val="single" w:sz="12" w:space="0" w:color="auto"/>
                  </w:tcBorders>
                  <w:shd w:val="clear" w:color="000000" w:fill="FCD5B4"/>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Váha V</w:t>
                  </w:r>
                  <w:r w:rsidRPr="00CD3EBD">
                    <w:rPr>
                      <w:rFonts w:ascii="Calibri" w:hAnsi="Calibri"/>
                      <w:color w:val="000000"/>
                      <w:vertAlign w:val="subscript"/>
                    </w:rPr>
                    <w:t>w</w:t>
                  </w:r>
                </w:p>
              </w:tc>
            </w:tr>
            <w:tr w:rsidR="009B5CD6" w:rsidRPr="00CD3EBD" w:rsidTr="0052224E">
              <w:trPr>
                <w:trHeight w:val="270"/>
              </w:trPr>
              <w:tc>
                <w:tcPr>
                  <w:tcW w:w="1920" w:type="dxa"/>
                  <w:gridSpan w:val="2"/>
                  <w:vMerge w:val="restart"/>
                  <w:tcBorders>
                    <w:top w:val="nil"/>
                    <w:left w:val="single" w:sz="12" w:space="0" w:color="auto"/>
                    <w:bottom w:val="single" w:sz="12" w:space="0" w:color="000000"/>
                    <w:right w:val="single" w:sz="4" w:space="0" w:color="auto"/>
                  </w:tcBorders>
                  <w:shd w:val="clear" w:color="000000" w:fill="FCD5B4"/>
                  <w:noWrap/>
                  <w:vAlign w:val="center"/>
                  <w:hideMark/>
                </w:tcPr>
                <w:p w:rsidR="009B5CD6" w:rsidRPr="00CD3EBD" w:rsidRDefault="009B5CD6" w:rsidP="0052224E">
                  <w:pPr>
                    <w:rPr>
                      <w:rFonts w:ascii="Calibri" w:hAnsi="Calibri"/>
                      <w:color w:val="000000"/>
                    </w:rPr>
                  </w:pPr>
                  <w:r w:rsidRPr="00CD3EBD">
                    <w:rPr>
                      <w:rFonts w:ascii="Calibri" w:hAnsi="Calibri"/>
                      <w:color w:val="000000"/>
                    </w:rPr>
                    <w:t>Rychost provozu</w:t>
                  </w: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nízká</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rychlost do 40 km/h</w:t>
                  </w:r>
                </w:p>
              </w:tc>
              <w:tc>
                <w:tcPr>
                  <w:tcW w:w="1256" w:type="dxa"/>
                  <w:gridSpan w:val="2"/>
                  <w:tcBorders>
                    <w:top w:val="nil"/>
                    <w:left w:val="nil"/>
                    <w:bottom w:val="single" w:sz="4" w:space="0" w:color="auto"/>
                    <w:right w:val="single" w:sz="12" w:space="0" w:color="auto"/>
                  </w:tcBorders>
                  <w:shd w:val="clear" w:color="000000" w:fill="C2D69A"/>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1</w:t>
                  </w:r>
                </w:p>
              </w:tc>
            </w:tr>
            <w:tr w:rsidR="009B5CD6" w:rsidRPr="00CD3EBD" w:rsidTr="0052224E">
              <w:trPr>
                <w:trHeight w:val="270"/>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velmi nízká</w:t>
                  </w:r>
                </w:p>
              </w:tc>
              <w:tc>
                <w:tcPr>
                  <w:tcW w:w="277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velmi nízká,rychlost chůze</w:t>
                  </w:r>
                </w:p>
              </w:tc>
              <w:tc>
                <w:tcPr>
                  <w:tcW w:w="1256" w:type="dxa"/>
                  <w:gridSpan w:val="2"/>
                  <w:tcBorders>
                    <w:top w:val="nil"/>
                    <w:left w:val="nil"/>
                    <w:bottom w:val="single" w:sz="12"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0</w:t>
                  </w:r>
                </w:p>
              </w:tc>
            </w:tr>
            <w:tr w:rsidR="009B5CD6" w:rsidRPr="00CD3EBD" w:rsidTr="0052224E">
              <w:trPr>
                <w:trHeight w:val="270"/>
              </w:trPr>
              <w:tc>
                <w:tcPr>
                  <w:tcW w:w="1920" w:type="dxa"/>
                  <w:gridSpan w:val="2"/>
                  <w:vMerge w:val="restart"/>
                  <w:tcBorders>
                    <w:top w:val="nil"/>
                    <w:left w:val="single" w:sz="12" w:space="0" w:color="auto"/>
                    <w:bottom w:val="single" w:sz="12" w:space="0" w:color="000000"/>
                    <w:right w:val="single" w:sz="4" w:space="0" w:color="auto"/>
                  </w:tcBorders>
                  <w:shd w:val="clear" w:color="000000" w:fill="FCD5B4"/>
                  <w:noWrap/>
                  <w:vAlign w:val="center"/>
                  <w:hideMark/>
                </w:tcPr>
                <w:p w:rsidR="009B5CD6" w:rsidRPr="00CD3EBD" w:rsidRDefault="009B5CD6" w:rsidP="0052224E">
                  <w:pPr>
                    <w:rPr>
                      <w:rFonts w:ascii="Calibri" w:hAnsi="Calibri"/>
                      <w:color w:val="000000"/>
                    </w:rPr>
                  </w:pPr>
                  <w:r w:rsidRPr="00CD3EBD">
                    <w:rPr>
                      <w:rFonts w:ascii="Calibri" w:hAnsi="Calibri"/>
                      <w:color w:val="000000"/>
                    </w:rPr>
                    <w:t>Vytížení komunikace</w:t>
                  </w: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velké</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4"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1</w:t>
                  </w:r>
                </w:p>
              </w:tc>
            </w:tr>
            <w:tr w:rsidR="009B5CD6" w:rsidRPr="00CD3EBD" w:rsidTr="0052224E">
              <w:trPr>
                <w:trHeight w:val="255"/>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běžné</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4"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0</w:t>
                  </w:r>
                </w:p>
              </w:tc>
            </w:tr>
            <w:tr w:rsidR="009B5CD6" w:rsidRPr="00CD3EBD" w:rsidTr="0052224E">
              <w:trPr>
                <w:trHeight w:val="270"/>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malé</w:t>
                  </w:r>
                </w:p>
              </w:tc>
              <w:tc>
                <w:tcPr>
                  <w:tcW w:w="277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12" w:space="0" w:color="auto"/>
                    <w:right w:val="single" w:sz="12" w:space="0" w:color="auto"/>
                  </w:tcBorders>
                  <w:shd w:val="clear" w:color="000000" w:fill="C2D69A"/>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-1</w:t>
                  </w:r>
                </w:p>
              </w:tc>
            </w:tr>
            <w:tr w:rsidR="009B5CD6" w:rsidRPr="00CD3EBD" w:rsidTr="0052224E">
              <w:trPr>
                <w:trHeight w:val="270"/>
              </w:trPr>
              <w:tc>
                <w:tcPr>
                  <w:tcW w:w="1920" w:type="dxa"/>
                  <w:gridSpan w:val="2"/>
                  <w:vMerge w:val="restart"/>
                  <w:tcBorders>
                    <w:top w:val="nil"/>
                    <w:left w:val="single" w:sz="12" w:space="0" w:color="auto"/>
                    <w:bottom w:val="single" w:sz="12" w:space="0" w:color="000000"/>
                    <w:right w:val="single" w:sz="4" w:space="0" w:color="auto"/>
                  </w:tcBorders>
                  <w:shd w:val="clear" w:color="000000" w:fill="FCD5B4"/>
                  <w:noWrap/>
                  <w:vAlign w:val="center"/>
                  <w:hideMark/>
                </w:tcPr>
                <w:p w:rsidR="009B5CD6" w:rsidRPr="00CD3EBD" w:rsidRDefault="009B5CD6" w:rsidP="0052224E">
                  <w:pPr>
                    <w:rPr>
                      <w:rFonts w:ascii="Calibri" w:hAnsi="Calibri"/>
                      <w:color w:val="000000"/>
                    </w:rPr>
                  </w:pPr>
                  <w:r w:rsidRPr="00CD3EBD">
                    <w:rPr>
                      <w:rFonts w:ascii="Calibri" w:hAnsi="Calibri"/>
                      <w:color w:val="000000"/>
                    </w:rPr>
                    <w:t>Druh dopravy</w:t>
                  </w: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chodci, cyklisté, motorizovaná doprava</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4" w:space="0" w:color="auto"/>
                    <w:right w:val="single" w:sz="12" w:space="0" w:color="auto"/>
                  </w:tcBorders>
                  <w:shd w:val="clear" w:color="000000" w:fill="C2D69A"/>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2</w:t>
                  </w:r>
                </w:p>
              </w:tc>
            </w:tr>
            <w:tr w:rsidR="009B5CD6" w:rsidRPr="00CD3EBD" w:rsidTr="0052224E">
              <w:trPr>
                <w:trHeight w:val="255"/>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chodci a motorizovaná doprava</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4"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1</w:t>
                  </w:r>
                </w:p>
              </w:tc>
            </w:tr>
            <w:tr w:rsidR="009B5CD6" w:rsidRPr="00CD3EBD" w:rsidTr="0052224E">
              <w:trPr>
                <w:trHeight w:val="255"/>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chodci a cyklisté</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4"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1</w:t>
                  </w:r>
                </w:p>
              </w:tc>
            </w:tr>
            <w:tr w:rsidR="009B5CD6" w:rsidRPr="00CD3EBD" w:rsidTr="0052224E">
              <w:trPr>
                <w:trHeight w:val="255"/>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pouze chodci</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4"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0</w:t>
                  </w:r>
                </w:p>
              </w:tc>
            </w:tr>
            <w:tr w:rsidR="009B5CD6" w:rsidRPr="00CD3EBD" w:rsidTr="0052224E">
              <w:trPr>
                <w:trHeight w:val="270"/>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pouze cyklisté</w:t>
                  </w:r>
                </w:p>
              </w:tc>
              <w:tc>
                <w:tcPr>
                  <w:tcW w:w="277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12"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0</w:t>
                  </w:r>
                </w:p>
              </w:tc>
            </w:tr>
            <w:tr w:rsidR="009B5CD6" w:rsidRPr="00CD3EBD" w:rsidTr="0052224E">
              <w:trPr>
                <w:trHeight w:val="270"/>
              </w:trPr>
              <w:tc>
                <w:tcPr>
                  <w:tcW w:w="1920" w:type="dxa"/>
                  <w:gridSpan w:val="2"/>
                  <w:vMerge w:val="restart"/>
                  <w:tcBorders>
                    <w:top w:val="nil"/>
                    <w:left w:val="single" w:sz="12" w:space="0" w:color="auto"/>
                    <w:bottom w:val="single" w:sz="12" w:space="0" w:color="000000"/>
                    <w:right w:val="single" w:sz="4" w:space="0" w:color="auto"/>
                  </w:tcBorders>
                  <w:shd w:val="clear" w:color="000000" w:fill="FCD5B4"/>
                  <w:noWrap/>
                  <w:vAlign w:val="center"/>
                  <w:hideMark/>
                </w:tcPr>
                <w:p w:rsidR="009B5CD6" w:rsidRPr="00CD3EBD" w:rsidRDefault="009B5CD6" w:rsidP="0052224E">
                  <w:pPr>
                    <w:rPr>
                      <w:rFonts w:ascii="Calibri" w:hAnsi="Calibri"/>
                      <w:color w:val="000000"/>
                    </w:rPr>
                  </w:pPr>
                  <w:r w:rsidRPr="00CD3EBD">
                    <w:rPr>
                      <w:rFonts w:ascii="Calibri" w:hAnsi="Calibri"/>
                      <w:color w:val="000000"/>
                    </w:rPr>
                    <w:t>Parkující vozidla</w:t>
                  </w: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vyskytují se</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4"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1</w:t>
                  </w:r>
                </w:p>
              </w:tc>
            </w:tr>
            <w:tr w:rsidR="009B5CD6" w:rsidRPr="00CD3EBD" w:rsidTr="0052224E">
              <w:trPr>
                <w:trHeight w:val="270"/>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nevyskytují se</w:t>
                  </w:r>
                </w:p>
              </w:tc>
              <w:tc>
                <w:tcPr>
                  <w:tcW w:w="277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12" w:space="0" w:color="auto"/>
                    <w:right w:val="single" w:sz="12" w:space="0" w:color="auto"/>
                  </w:tcBorders>
                  <w:shd w:val="clear" w:color="000000" w:fill="C2D69A"/>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0</w:t>
                  </w:r>
                </w:p>
              </w:tc>
            </w:tr>
            <w:tr w:rsidR="009B5CD6" w:rsidRPr="00CD3EBD" w:rsidTr="0052224E">
              <w:trPr>
                <w:trHeight w:val="525"/>
              </w:trPr>
              <w:tc>
                <w:tcPr>
                  <w:tcW w:w="1920" w:type="dxa"/>
                  <w:gridSpan w:val="2"/>
                  <w:vMerge w:val="restart"/>
                  <w:tcBorders>
                    <w:top w:val="nil"/>
                    <w:left w:val="single" w:sz="12" w:space="0" w:color="auto"/>
                    <w:bottom w:val="single" w:sz="12" w:space="0" w:color="000000"/>
                    <w:right w:val="single" w:sz="4" w:space="0" w:color="auto"/>
                  </w:tcBorders>
                  <w:shd w:val="clear" w:color="000000" w:fill="FCD5B4"/>
                  <w:noWrap/>
                  <w:vAlign w:val="center"/>
                  <w:hideMark/>
                </w:tcPr>
                <w:p w:rsidR="009B5CD6" w:rsidRPr="00CD3EBD" w:rsidRDefault="009B5CD6" w:rsidP="0052224E">
                  <w:pPr>
                    <w:rPr>
                      <w:rFonts w:ascii="Calibri" w:hAnsi="Calibri"/>
                      <w:color w:val="000000"/>
                    </w:rPr>
                  </w:pPr>
                  <w:r w:rsidRPr="00CD3EBD">
                    <w:rPr>
                      <w:rFonts w:ascii="Calibri" w:hAnsi="Calibri"/>
                      <w:color w:val="000000"/>
                    </w:rPr>
                    <w:t>Jas okolí</w:t>
                  </w: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vysoký</w:t>
                  </w:r>
                </w:p>
              </w:tc>
              <w:tc>
                <w:tcPr>
                  <w:tcW w:w="2776" w:type="dxa"/>
                  <w:gridSpan w:val="2"/>
                  <w:tcBorders>
                    <w:top w:val="nil"/>
                    <w:left w:val="nil"/>
                    <w:bottom w:val="single" w:sz="4" w:space="0" w:color="auto"/>
                    <w:right w:val="single" w:sz="4" w:space="0" w:color="auto"/>
                  </w:tcBorders>
                  <w:shd w:val="clear" w:color="auto" w:fill="auto"/>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jasy od výloh, reklam, sportovišť, nádraží a skladů</w:t>
                  </w:r>
                </w:p>
              </w:tc>
              <w:tc>
                <w:tcPr>
                  <w:tcW w:w="1256" w:type="dxa"/>
                  <w:gridSpan w:val="2"/>
                  <w:tcBorders>
                    <w:top w:val="nil"/>
                    <w:left w:val="nil"/>
                    <w:bottom w:val="single" w:sz="4"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1</w:t>
                  </w:r>
                </w:p>
              </w:tc>
            </w:tr>
            <w:tr w:rsidR="009B5CD6" w:rsidRPr="00CD3EBD" w:rsidTr="0052224E">
              <w:trPr>
                <w:trHeight w:val="255"/>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střední</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normální podmínky</w:t>
                  </w:r>
                </w:p>
              </w:tc>
              <w:tc>
                <w:tcPr>
                  <w:tcW w:w="1256" w:type="dxa"/>
                  <w:gridSpan w:val="2"/>
                  <w:tcBorders>
                    <w:top w:val="nil"/>
                    <w:left w:val="nil"/>
                    <w:bottom w:val="single" w:sz="4" w:space="0" w:color="auto"/>
                    <w:right w:val="single" w:sz="12"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0</w:t>
                  </w:r>
                </w:p>
              </w:tc>
            </w:tr>
            <w:tr w:rsidR="009B5CD6" w:rsidRPr="00CD3EBD" w:rsidTr="0052224E">
              <w:trPr>
                <w:trHeight w:val="270"/>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nízký</w:t>
                  </w:r>
                </w:p>
              </w:tc>
              <w:tc>
                <w:tcPr>
                  <w:tcW w:w="277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12" w:space="0" w:color="auto"/>
                    <w:right w:val="single" w:sz="12" w:space="0" w:color="auto"/>
                  </w:tcBorders>
                  <w:shd w:val="clear" w:color="000000" w:fill="C2D69A"/>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-1</w:t>
                  </w:r>
                </w:p>
              </w:tc>
            </w:tr>
            <w:tr w:rsidR="009B5CD6" w:rsidRPr="00CD3EBD" w:rsidTr="0052224E">
              <w:trPr>
                <w:trHeight w:val="480"/>
              </w:trPr>
              <w:tc>
                <w:tcPr>
                  <w:tcW w:w="1920" w:type="dxa"/>
                  <w:gridSpan w:val="2"/>
                  <w:vMerge w:val="restart"/>
                  <w:tcBorders>
                    <w:top w:val="nil"/>
                    <w:left w:val="single" w:sz="12" w:space="0" w:color="auto"/>
                    <w:bottom w:val="single" w:sz="12" w:space="0" w:color="000000"/>
                    <w:right w:val="single" w:sz="4" w:space="0" w:color="auto"/>
                  </w:tcBorders>
                  <w:shd w:val="clear" w:color="000000" w:fill="FCD5B4"/>
                  <w:noWrap/>
                  <w:vAlign w:val="center"/>
                  <w:hideMark/>
                </w:tcPr>
                <w:p w:rsidR="009B5CD6" w:rsidRPr="00CD3EBD" w:rsidRDefault="009B5CD6" w:rsidP="0052224E">
                  <w:pPr>
                    <w:rPr>
                      <w:rFonts w:ascii="Calibri" w:hAnsi="Calibri"/>
                      <w:color w:val="000000"/>
                    </w:rPr>
                  </w:pPr>
                  <w:r w:rsidRPr="00CD3EBD">
                    <w:rPr>
                      <w:rFonts w:ascii="Calibri" w:hAnsi="Calibri"/>
                      <w:color w:val="000000"/>
                    </w:rPr>
                    <w:t>Rozpoznání obličeje</w:t>
                  </w:r>
                </w:p>
              </w:tc>
              <w:tc>
                <w:tcPr>
                  <w:tcW w:w="331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je potřeba</w:t>
                  </w:r>
                </w:p>
              </w:tc>
              <w:tc>
                <w:tcPr>
                  <w:tcW w:w="2776" w:type="dxa"/>
                  <w:gridSpan w:val="2"/>
                  <w:tcBorders>
                    <w:top w:val="nil"/>
                    <w:left w:val="nil"/>
                    <w:bottom w:val="single" w:sz="4"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4" w:space="0" w:color="auto"/>
                    <w:right w:val="single" w:sz="12" w:space="0" w:color="auto"/>
                  </w:tcBorders>
                  <w:shd w:val="clear" w:color="auto" w:fill="auto"/>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zvláštní požadavky</w:t>
                  </w:r>
                </w:p>
              </w:tc>
            </w:tr>
            <w:tr w:rsidR="009B5CD6" w:rsidRPr="00CD3EBD" w:rsidTr="0052224E">
              <w:trPr>
                <w:trHeight w:val="270"/>
              </w:trPr>
              <w:tc>
                <w:tcPr>
                  <w:tcW w:w="1920" w:type="dxa"/>
                  <w:gridSpan w:val="2"/>
                  <w:vMerge/>
                  <w:tcBorders>
                    <w:top w:val="nil"/>
                    <w:left w:val="single" w:sz="12" w:space="0" w:color="auto"/>
                    <w:bottom w:val="single" w:sz="12" w:space="0" w:color="000000"/>
                    <w:right w:val="single" w:sz="4" w:space="0" w:color="auto"/>
                  </w:tcBorders>
                  <w:vAlign w:val="center"/>
                  <w:hideMark/>
                </w:tcPr>
                <w:p w:rsidR="009B5CD6" w:rsidRPr="00CD3EBD" w:rsidRDefault="009B5CD6" w:rsidP="0052224E">
                  <w:pPr>
                    <w:rPr>
                      <w:rFonts w:ascii="Calibri" w:hAnsi="Calibri"/>
                      <w:color w:val="000000"/>
                    </w:rPr>
                  </w:pPr>
                </w:p>
              </w:tc>
              <w:tc>
                <w:tcPr>
                  <w:tcW w:w="331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není potřeba</w:t>
                  </w:r>
                </w:p>
              </w:tc>
              <w:tc>
                <w:tcPr>
                  <w:tcW w:w="2776" w:type="dxa"/>
                  <w:gridSpan w:val="2"/>
                  <w:tcBorders>
                    <w:top w:val="nil"/>
                    <w:left w:val="nil"/>
                    <w:bottom w:val="single" w:sz="12" w:space="0" w:color="auto"/>
                    <w:right w:val="single" w:sz="4" w:space="0" w:color="auto"/>
                  </w:tcBorders>
                  <w:shd w:val="clear" w:color="auto" w:fill="auto"/>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 </w:t>
                  </w:r>
                </w:p>
              </w:tc>
              <w:tc>
                <w:tcPr>
                  <w:tcW w:w="1256" w:type="dxa"/>
                  <w:gridSpan w:val="2"/>
                  <w:tcBorders>
                    <w:top w:val="nil"/>
                    <w:left w:val="nil"/>
                    <w:bottom w:val="single" w:sz="12" w:space="0" w:color="auto"/>
                    <w:right w:val="single" w:sz="12" w:space="0" w:color="auto"/>
                  </w:tcBorders>
                  <w:shd w:val="clear" w:color="000000" w:fill="C2D69A"/>
                  <w:noWrap/>
                  <w:vAlign w:val="bottom"/>
                  <w:hideMark/>
                </w:tcPr>
                <w:p w:rsidR="009B5CD6" w:rsidRPr="00CD3EBD" w:rsidRDefault="009B5CD6" w:rsidP="0052224E">
                  <w:pPr>
                    <w:jc w:val="center"/>
                    <w:rPr>
                      <w:rFonts w:ascii="Calibri" w:hAnsi="Calibri"/>
                      <w:color w:val="000000"/>
                    </w:rPr>
                  </w:pPr>
                  <w:r w:rsidRPr="00CD3EBD">
                    <w:rPr>
                      <w:rFonts w:ascii="Calibri" w:hAnsi="Calibri"/>
                      <w:color w:val="000000"/>
                    </w:rPr>
                    <w:t>0</w:t>
                  </w:r>
                </w:p>
              </w:tc>
            </w:tr>
            <w:tr w:rsidR="009B5CD6" w:rsidRPr="00CD3EBD" w:rsidTr="0052224E">
              <w:trPr>
                <w:trHeight w:val="270"/>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5236" w:type="dxa"/>
                  <w:gridSpan w:val="4"/>
                  <w:tcBorders>
                    <w:top w:val="nil"/>
                    <w:left w:val="nil"/>
                    <w:bottom w:val="nil"/>
                    <w:right w:val="nil"/>
                  </w:tcBorders>
                  <w:shd w:val="clear" w:color="auto" w:fill="auto"/>
                  <w:noWrap/>
                  <w:vAlign w:val="bottom"/>
                  <w:hideMark/>
                </w:tcPr>
                <w:p w:rsidR="009B5CD6" w:rsidRPr="00CD3EBD" w:rsidRDefault="009B5CD6" w:rsidP="009C7893">
                  <w:pPr>
                    <w:rPr>
                      <w:rFonts w:ascii="Calibri" w:hAnsi="Calibri"/>
                      <w:color w:val="000000"/>
                    </w:rPr>
                  </w:pPr>
                  <w:r w:rsidRPr="00CD3EBD">
                    <w:rPr>
                      <w:rFonts w:ascii="Calibri" w:hAnsi="Calibri"/>
                      <w:color w:val="000000"/>
                    </w:rPr>
                    <w:t xml:space="preserve">Součet jednotlivých vah: </w:t>
                  </w:r>
                  <w:r w:rsidR="009C7893">
                    <w:rPr>
                      <w:rFonts w:ascii="Calibri" w:hAnsi="Calibri"/>
                      <w:color w:val="000000"/>
                    </w:rPr>
                    <w:t>2</w:t>
                  </w: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5236" w:type="dxa"/>
                  <w:gridSpan w:val="4"/>
                  <w:tcBorders>
                    <w:top w:val="nil"/>
                    <w:left w:val="nil"/>
                    <w:bottom w:val="nil"/>
                    <w:right w:val="nil"/>
                  </w:tcBorders>
                  <w:shd w:val="clear" w:color="auto" w:fill="auto"/>
                  <w:noWrap/>
                  <w:vAlign w:val="bottom"/>
                  <w:hideMark/>
                </w:tcPr>
                <w:p w:rsidR="009B5CD6" w:rsidRPr="00CD3EBD" w:rsidRDefault="009B5CD6" w:rsidP="009C7893">
                  <w:pPr>
                    <w:rPr>
                      <w:rFonts w:ascii="Calibri" w:hAnsi="Calibri"/>
                      <w:b/>
                      <w:bCs/>
                      <w:color w:val="1F497D"/>
                    </w:rPr>
                  </w:pPr>
                  <w:r w:rsidRPr="00CD3EBD">
                    <w:rPr>
                      <w:rFonts w:ascii="Calibri" w:hAnsi="Calibri"/>
                      <w:b/>
                      <w:bCs/>
                      <w:color w:val="1F497D"/>
                    </w:rPr>
                    <w:t>Výsledná třída osvětlení: P</w:t>
                  </w:r>
                  <w:r w:rsidR="009C7893">
                    <w:rPr>
                      <w:rFonts w:ascii="Calibri" w:hAnsi="Calibri"/>
                      <w:b/>
                      <w:bCs/>
                      <w:color w:val="1F497D"/>
                    </w:rPr>
                    <w:t>4</w:t>
                  </w: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9268" w:type="dxa"/>
                  <w:gridSpan w:val="8"/>
                  <w:tcBorders>
                    <w:top w:val="nil"/>
                    <w:left w:val="nil"/>
                    <w:bottom w:val="nil"/>
                    <w:right w:val="nil"/>
                  </w:tcBorders>
                  <w:shd w:val="clear" w:color="auto" w:fill="auto"/>
                  <w:noWrap/>
                  <w:vAlign w:val="bottom"/>
                  <w:hideMark/>
                </w:tcPr>
                <w:p w:rsidR="009B5CD6" w:rsidRPr="00CD3EBD" w:rsidRDefault="009B5CD6" w:rsidP="0052224E">
                  <w:pPr>
                    <w:rPr>
                      <w:rFonts w:ascii="Calibri" w:hAnsi="Calibri"/>
                      <w:b/>
                      <w:bCs/>
                      <w:color w:val="1F497D"/>
                      <w:u w:val="single"/>
                    </w:rPr>
                  </w:pPr>
                  <w:r w:rsidRPr="00CD3EBD">
                    <w:rPr>
                      <w:rFonts w:ascii="Calibri" w:hAnsi="Calibri"/>
                      <w:b/>
                      <w:bCs/>
                      <w:color w:val="1F497D"/>
                      <w:u w:val="single"/>
                    </w:rPr>
                    <w:t xml:space="preserve">Požadavky na osvětlení: třídy osvětlení komunikací P                                                                                                                                         </w:t>
                  </w: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84553C" w:rsidP="0052224E">
                  <w:pPr>
                    <w:rPr>
                      <w:rFonts w:ascii="Calibri" w:hAnsi="Calibri"/>
                      <w:color w:val="000000"/>
                      <w:sz w:val="22"/>
                      <w:szCs w:val="22"/>
                    </w:rPr>
                  </w:pPr>
                  <w:r>
                    <w:rPr>
                      <w:rFonts w:ascii="Calibri" w:hAnsi="Calibri"/>
                      <w:color w:val="000000"/>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67" type="#_x0000_t75" style="position:absolute;margin-left:0;margin-top:3.75pt;width:447.75pt;height:130.5pt;z-index:1;visibility:visible;mso-position-horizontal-relative:text;mso-position-vertical-relative:text" o:gfxdata="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">
                        <v:imagedata r:id="rId8" o:title=""/>
                      </v:shape>
                    </w:pict>
                  </w:r>
                </w:p>
                <w:tbl>
                  <w:tblPr>
                    <w:tblW w:w="0" w:type="auto"/>
                    <w:tblCellSpacing w:w="0" w:type="dxa"/>
                    <w:tblCellMar>
                      <w:left w:w="0" w:type="dxa"/>
                      <w:right w:w="0" w:type="dxa"/>
                    </w:tblCellMar>
                    <w:tblLook w:val="04A0"/>
                  </w:tblPr>
                  <w:tblGrid>
                    <w:gridCol w:w="1780"/>
                  </w:tblGrid>
                  <w:tr w:rsidR="009B5CD6" w:rsidRPr="00CD3EBD" w:rsidTr="0052224E">
                    <w:trPr>
                      <w:trHeight w:val="255"/>
                      <w:tblCellSpacing w:w="0" w:type="dxa"/>
                    </w:trPr>
                    <w:tc>
                      <w:tcPr>
                        <w:tcW w:w="1780" w:type="dxa"/>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bl>
                <w:p w:rsidR="009B5CD6" w:rsidRPr="00CD3EBD" w:rsidRDefault="009B5CD6" w:rsidP="0052224E">
                  <w:pPr>
                    <w:rPr>
                      <w:rFonts w:ascii="Calibri" w:hAnsi="Calibri"/>
                      <w:color w:val="000000"/>
                      <w:sz w:val="22"/>
                      <w:szCs w:val="22"/>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r w:rsidR="009B5CD6" w:rsidRPr="00CD3EBD" w:rsidTr="0052224E">
              <w:trPr>
                <w:trHeight w:val="255"/>
              </w:trPr>
              <w:tc>
                <w:tcPr>
                  <w:tcW w:w="1920"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331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277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c>
                <w:tcPr>
                  <w:tcW w:w="1256" w:type="dxa"/>
                  <w:gridSpan w:val="2"/>
                  <w:tcBorders>
                    <w:top w:val="nil"/>
                    <w:left w:val="nil"/>
                    <w:bottom w:val="nil"/>
                    <w:right w:val="nil"/>
                  </w:tcBorders>
                  <w:shd w:val="clear" w:color="auto" w:fill="auto"/>
                  <w:noWrap/>
                  <w:vAlign w:val="bottom"/>
                  <w:hideMark/>
                </w:tcPr>
                <w:p w:rsidR="009B5CD6" w:rsidRPr="00CD3EBD" w:rsidRDefault="009B5CD6" w:rsidP="0052224E">
                  <w:pPr>
                    <w:rPr>
                      <w:rFonts w:ascii="Calibri" w:hAnsi="Calibri"/>
                      <w:color w:val="000000"/>
                    </w:rPr>
                  </w:pPr>
                </w:p>
              </w:tc>
            </w:tr>
          </w:tbl>
          <w:p w:rsidR="009B5CD6" w:rsidRDefault="009B5CD6" w:rsidP="009B5CD6">
            <w:pPr>
              <w:rPr>
                <w:rFonts w:asciiTheme="majorHAnsi" w:hAnsiTheme="majorHAnsi"/>
                <w:sz w:val="22"/>
                <w:szCs w:val="22"/>
              </w:rPr>
            </w:pPr>
          </w:p>
          <w:p w:rsidR="009B5CD6" w:rsidRPr="00245622" w:rsidRDefault="009B5CD6" w:rsidP="009B5CD6">
            <w:pPr>
              <w:rPr>
                <w:rFonts w:ascii="Calibri" w:hAnsi="Calibri"/>
                <w:color w:val="000000"/>
                <w:sz w:val="22"/>
                <w:szCs w:val="22"/>
              </w:rPr>
            </w:pPr>
          </w:p>
        </w:tc>
        <w:tc>
          <w:tcPr>
            <w:tcW w:w="2240" w:type="dxa"/>
            <w:tcBorders>
              <w:top w:val="nil"/>
              <w:left w:val="nil"/>
              <w:bottom w:val="nil"/>
              <w:right w:val="nil"/>
            </w:tcBorders>
            <w:shd w:val="clear" w:color="auto" w:fill="auto"/>
            <w:noWrap/>
            <w:vAlign w:val="bottom"/>
            <w:hideMark/>
          </w:tcPr>
          <w:p w:rsidR="00245622" w:rsidRPr="00245622" w:rsidRDefault="00245622" w:rsidP="00245622">
            <w:pPr>
              <w:rPr>
                <w:rFonts w:ascii="Calibri" w:hAnsi="Calibri"/>
                <w:color w:val="000000"/>
                <w:sz w:val="22"/>
                <w:szCs w:val="22"/>
              </w:rPr>
            </w:pPr>
          </w:p>
        </w:tc>
        <w:tc>
          <w:tcPr>
            <w:tcW w:w="2282" w:type="dxa"/>
            <w:tcBorders>
              <w:top w:val="nil"/>
              <w:left w:val="nil"/>
              <w:bottom w:val="nil"/>
              <w:right w:val="nil"/>
            </w:tcBorders>
            <w:shd w:val="clear" w:color="auto" w:fill="auto"/>
            <w:noWrap/>
            <w:vAlign w:val="bottom"/>
            <w:hideMark/>
          </w:tcPr>
          <w:p w:rsidR="00245622" w:rsidRPr="00245622" w:rsidRDefault="00245622" w:rsidP="00245622">
            <w:pPr>
              <w:rPr>
                <w:rFonts w:ascii="Calibri" w:hAnsi="Calibri"/>
                <w:color w:val="000000"/>
                <w:sz w:val="22"/>
                <w:szCs w:val="22"/>
              </w:rPr>
            </w:pPr>
          </w:p>
        </w:tc>
        <w:tc>
          <w:tcPr>
            <w:tcW w:w="2320" w:type="dxa"/>
            <w:tcBorders>
              <w:top w:val="nil"/>
              <w:left w:val="nil"/>
              <w:bottom w:val="nil"/>
              <w:right w:val="nil"/>
            </w:tcBorders>
            <w:shd w:val="clear" w:color="auto" w:fill="auto"/>
            <w:noWrap/>
            <w:vAlign w:val="bottom"/>
            <w:hideMark/>
          </w:tcPr>
          <w:p w:rsidR="00245622" w:rsidRPr="00245622" w:rsidRDefault="00245622" w:rsidP="00245622">
            <w:pPr>
              <w:rPr>
                <w:rFonts w:ascii="Calibri" w:hAnsi="Calibri"/>
                <w:color w:val="000000"/>
                <w:sz w:val="22"/>
                <w:szCs w:val="22"/>
              </w:rPr>
            </w:pPr>
          </w:p>
        </w:tc>
        <w:tc>
          <w:tcPr>
            <w:tcW w:w="934" w:type="dxa"/>
            <w:tcBorders>
              <w:top w:val="nil"/>
              <w:left w:val="nil"/>
              <w:bottom w:val="nil"/>
              <w:right w:val="nil"/>
            </w:tcBorders>
            <w:shd w:val="clear" w:color="auto" w:fill="auto"/>
            <w:noWrap/>
            <w:vAlign w:val="bottom"/>
            <w:hideMark/>
          </w:tcPr>
          <w:p w:rsidR="00245622" w:rsidRPr="00245622" w:rsidRDefault="00245622" w:rsidP="00245622">
            <w:pPr>
              <w:rPr>
                <w:rFonts w:ascii="Calibri" w:hAnsi="Calibri"/>
                <w:color w:val="000000"/>
                <w:sz w:val="22"/>
                <w:szCs w:val="22"/>
              </w:rPr>
            </w:pPr>
          </w:p>
        </w:tc>
      </w:tr>
      <w:tr w:rsidR="00245622" w:rsidRPr="00245622" w:rsidTr="009B5CD6">
        <w:trPr>
          <w:trHeight w:val="300"/>
        </w:trPr>
        <w:tc>
          <w:tcPr>
            <w:tcW w:w="9478" w:type="dxa"/>
            <w:tcBorders>
              <w:top w:val="nil"/>
              <w:left w:val="nil"/>
              <w:bottom w:val="nil"/>
              <w:right w:val="nil"/>
            </w:tcBorders>
            <w:shd w:val="clear" w:color="auto" w:fill="auto"/>
            <w:noWrap/>
            <w:vAlign w:val="bottom"/>
            <w:hideMark/>
          </w:tcPr>
          <w:p w:rsidR="00245622" w:rsidRPr="00245622" w:rsidRDefault="00245622" w:rsidP="00245622">
            <w:pPr>
              <w:rPr>
                <w:rFonts w:ascii="Calibri" w:hAnsi="Calibri"/>
                <w:color w:val="000000"/>
                <w:sz w:val="22"/>
                <w:szCs w:val="22"/>
              </w:rPr>
            </w:pPr>
          </w:p>
        </w:tc>
        <w:tc>
          <w:tcPr>
            <w:tcW w:w="2240" w:type="dxa"/>
            <w:tcBorders>
              <w:top w:val="nil"/>
              <w:left w:val="nil"/>
              <w:bottom w:val="nil"/>
              <w:right w:val="nil"/>
            </w:tcBorders>
            <w:shd w:val="clear" w:color="auto" w:fill="auto"/>
            <w:noWrap/>
            <w:vAlign w:val="bottom"/>
            <w:hideMark/>
          </w:tcPr>
          <w:p w:rsidR="00245622" w:rsidRPr="00245622" w:rsidRDefault="00245622" w:rsidP="00245622">
            <w:pPr>
              <w:rPr>
                <w:rFonts w:ascii="Calibri" w:hAnsi="Calibri"/>
                <w:color w:val="000000"/>
                <w:sz w:val="22"/>
                <w:szCs w:val="22"/>
              </w:rPr>
            </w:pPr>
          </w:p>
        </w:tc>
        <w:tc>
          <w:tcPr>
            <w:tcW w:w="2282" w:type="dxa"/>
            <w:tcBorders>
              <w:top w:val="nil"/>
              <w:left w:val="nil"/>
              <w:bottom w:val="nil"/>
              <w:right w:val="nil"/>
            </w:tcBorders>
            <w:shd w:val="clear" w:color="auto" w:fill="auto"/>
            <w:noWrap/>
            <w:vAlign w:val="bottom"/>
            <w:hideMark/>
          </w:tcPr>
          <w:p w:rsidR="00245622" w:rsidRPr="00245622" w:rsidRDefault="00245622" w:rsidP="00245622">
            <w:pPr>
              <w:rPr>
                <w:rFonts w:ascii="Calibri" w:hAnsi="Calibri"/>
                <w:color w:val="000000"/>
                <w:sz w:val="22"/>
                <w:szCs w:val="22"/>
              </w:rPr>
            </w:pPr>
          </w:p>
        </w:tc>
        <w:tc>
          <w:tcPr>
            <w:tcW w:w="2320" w:type="dxa"/>
            <w:tcBorders>
              <w:top w:val="nil"/>
              <w:left w:val="nil"/>
              <w:bottom w:val="nil"/>
              <w:right w:val="nil"/>
            </w:tcBorders>
            <w:shd w:val="clear" w:color="auto" w:fill="auto"/>
            <w:noWrap/>
            <w:vAlign w:val="bottom"/>
            <w:hideMark/>
          </w:tcPr>
          <w:p w:rsidR="00245622" w:rsidRPr="00245622" w:rsidRDefault="00245622" w:rsidP="00245622">
            <w:pPr>
              <w:rPr>
                <w:rFonts w:ascii="Calibri" w:hAnsi="Calibri"/>
                <w:color w:val="000000"/>
                <w:sz w:val="22"/>
                <w:szCs w:val="22"/>
              </w:rPr>
            </w:pPr>
          </w:p>
        </w:tc>
        <w:tc>
          <w:tcPr>
            <w:tcW w:w="934" w:type="dxa"/>
            <w:tcBorders>
              <w:top w:val="nil"/>
              <w:left w:val="nil"/>
              <w:bottom w:val="nil"/>
              <w:right w:val="nil"/>
            </w:tcBorders>
            <w:shd w:val="clear" w:color="auto" w:fill="auto"/>
            <w:noWrap/>
            <w:vAlign w:val="bottom"/>
            <w:hideMark/>
          </w:tcPr>
          <w:p w:rsidR="00245622" w:rsidRPr="00245622" w:rsidRDefault="00245622" w:rsidP="00245622">
            <w:pPr>
              <w:rPr>
                <w:rFonts w:ascii="Calibri" w:hAnsi="Calibri"/>
                <w:color w:val="000000"/>
                <w:sz w:val="22"/>
                <w:szCs w:val="22"/>
              </w:rPr>
            </w:pPr>
          </w:p>
        </w:tc>
      </w:tr>
    </w:tbl>
    <w:p w:rsidR="000F2418" w:rsidRDefault="000F2418" w:rsidP="003D5D76">
      <w:pPr>
        <w:rPr>
          <w:rFonts w:asciiTheme="majorHAnsi" w:hAnsiTheme="majorHAnsi"/>
          <w:sz w:val="22"/>
          <w:szCs w:val="22"/>
        </w:rPr>
      </w:pPr>
    </w:p>
    <w:p w:rsidR="006C74BF" w:rsidRPr="00A27000" w:rsidRDefault="00945068" w:rsidP="00EB61C5">
      <w:pPr>
        <w:pStyle w:val="Nadpis1"/>
        <w:numPr>
          <w:ilvl w:val="1"/>
          <w:numId w:val="27"/>
        </w:numPr>
        <w:rPr>
          <w:rFonts w:asciiTheme="majorHAnsi" w:hAnsiTheme="majorHAnsi"/>
          <w:sz w:val="22"/>
          <w:szCs w:val="22"/>
        </w:rPr>
      </w:pPr>
      <w:bookmarkStart w:id="11" w:name="_Toc137571767"/>
      <w:r w:rsidRPr="00A27000">
        <w:rPr>
          <w:rFonts w:asciiTheme="majorHAnsi" w:hAnsiTheme="majorHAnsi"/>
          <w:sz w:val="22"/>
          <w:szCs w:val="22"/>
        </w:rPr>
        <w:t>Svítidla veřejného osvětlení</w:t>
      </w:r>
      <w:bookmarkEnd w:id="11"/>
    </w:p>
    <w:p w:rsidR="00945068" w:rsidRPr="00A27000" w:rsidRDefault="00945068" w:rsidP="002B2ED3">
      <w:pPr>
        <w:autoSpaceDE w:val="0"/>
        <w:autoSpaceDN w:val="0"/>
        <w:adjustRightInd w:val="0"/>
        <w:rPr>
          <w:rFonts w:asciiTheme="majorHAnsi" w:hAnsiTheme="majorHAnsi"/>
          <w:sz w:val="22"/>
          <w:szCs w:val="22"/>
        </w:rPr>
      </w:pPr>
    </w:p>
    <w:p w:rsidR="008F1EF3" w:rsidRDefault="00955011" w:rsidP="009B5CD6">
      <w:pPr>
        <w:autoSpaceDE w:val="0"/>
        <w:autoSpaceDN w:val="0"/>
        <w:adjustRightInd w:val="0"/>
        <w:jc w:val="both"/>
        <w:rPr>
          <w:rFonts w:asciiTheme="majorHAnsi" w:hAnsiTheme="majorHAnsi"/>
          <w:sz w:val="22"/>
          <w:szCs w:val="22"/>
        </w:rPr>
      </w:pPr>
      <w:r w:rsidRPr="00A27000">
        <w:rPr>
          <w:rFonts w:asciiTheme="majorHAnsi" w:hAnsiTheme="majorHAnsi"/>
          <w:sz w:val="22"/>
          <w:szCs w:val="22"/>
        </w:rPr>
        <w:t xml:space="preserve">Pro osvětlení jsou navržena </w:t>
      </w:r>
      <w:r w:rsidR="009B5CD6" w:rsidRPr="009C7893">
        <w:rPr>
          <w:rFonts w:asciiTheme="majorHAnsi" w:hAnsiTheme="majorHAnsi"/>
          <w:sz w:val="22"/>
          <w:szCs w:val="22"/>
        </w:rPr>
        <w:t xml:space="preserve">Lamberga </w:t>
      </w:r>
      <w:r w:rsidR="009C7893" w:rsidRPr="009C7893">
        <w:rPr>
          <w:rFonts w:asciiTheme="majorHAnsi" w:hAnsiTheme="majorHAnsi"/>
          <w:sz w:val="22"/>
          <w:szCs w:val="22"/>
        </w:rPr>
        <w:t>XTB 1 C27-0700-S2</w:t>
      </w:r>
      <w:r w:rsidR="0040107E">
        <w:rPr>
          <w:rFonts w:asciiTheme="majorHAnsi" w:hAnsiTheme="majorHAnsi"/>
          <w:sz w:val="22"/>
          <w:szCs w:val="22"/>
        </w:rPr>
        <w:t xml:space="preserve"> </w:t>
      </w:r>
      <w:r w:rsidR="009B5CD6" w:rsidRPr="009C7893">
        <w:rPr>
          <w:rFonts w:asciiTheme="majorHAnsi" w:hAnsiTheme="majorHAnsi"/>
          <w:sz w:val="22"/>
          <w:szCs w:val="22"/>
        </w:rPr>
        <w:t>o příkonu 1</w:t>
      </w:r>
      <w:r w:rsidR="009C7893" w:rsidRPr="009C7893">
        <w:rPr>
          <w:rFonts w:asciiTheme="majorHAnsi" w:hAnsiTheme="majorHAnsi"/>
          <w:sz w:val="22"/>
          <w:szCs w:val="22"/>
        </w:rPr>
        <w:t>8</w:t>
      </w:r>
      <w:r w:rsidR="009B5CD6" w:rsidRPr="009C7893">
        <w:rPr>
          <w:rFonts w:asciiTheme="majorHAnsi" w:hAnsiTheme="majorHAnsi"/>
          <w:sz w:val="22"/>
          <w:szCs w:val="22"/>
        </w:rPr>
        <w:t>W</w:t>
      </w:r>
      <w:r w:rsidR="008F1EF3">
        <w:rPr>
          <w:rFonts w:asciiTheme="majorHAnsi" w:hAnsiTheme="majorHAnsi"/>
          <w:sz w:val="22"/>
          <w:szCs w:val="22"/>
        </w:rPr>
        <w:t>.</w:t>
      </w:r>
      <w:r w:rsidR="009B5CD6">
        <w:rPr>
          <w:rFonts w:asciiTheme="majorHAnsi" w:hAnsiTheme="majorHAnsi"/>
          <w:sz w:val="22"/>
          <w:szCs w:val="22"/>
        </w:rPr>
        <w:t xml:space="preserve"> </w:t>
      </w:r>
      <w:r w:rsidR="00836C14">
        <w:rPr>
          <w:rFonts w:asciiTheme="majorHAnsi" w:hAnsiTheme="majorHAnsi"/>
          <w:sz w:val="22"/>
          <w:szCs w:val="22"/>
        </w:rPr>
        <w:t>Osvětlení komunikací bude provedeno svít</w:t>
      </w:r>
      <w:r w:rsidR="009B5CD6">
        <w:rPr>
          <w:rFonts w:asciiTheme="majorHAnsi" w:hAnsiTheme="majorHAnsi"/>
          <w:sz w:val="22"/>
          <w:szCs w:val="22"/>
        </w:rPr>
        <w:t>idly s teplotou chromatičnosti 2700K, osazenými na sloupy do výšky 5m, bez použití výložníků.</w:t>
      </w:r>
      <w:r w:rsidR="003E3B27">
        <w:rPr>
          <w:rFonts w:asciiTheme="majorHAnsi" w:hAnsiTheme="majorHAnsi"/>
          <w:sz w:val="22"/>
          <w:szCs w:val="22"/>
        </w:rPr>
        <w:t xml:space="preserve"> Svítidla budou opatřena funkcí Astro Dim, kde bude nastaven noční útlum cca 50%.</w:t>
      </w:r>
    </w:p>
    <w:p w:rsidR="00B853CD" w:rsidRDefault="00B853CD" w:rsidP="002F6D99">
      <w:pPr>
        <w:pStyle w:val="Zkladntextodsazen"/>
        <w:ind w:left="0" w:firstLine="0"/>
        <w:jc w:val="both"/>
        <w:rPr>
          <w:rFonts w:asciiTheme="majorHAnsi" w:hAnsiTheme="majorHAnsi"/>
          <w:sz w:val="22"/>
          <w:szCs w:val="22"/>
        </w:rPr>
      </w:pPr>
      <w:r>
        <w:rPr>
          <w:rFonts w:asciiTheme="majorHAnsi" w:hAnsiTheme="majorHAnsi"/>
          <w:sz w:val="22"/>
          <w:szCs w:val="22"/>
        </w:rPr>
        <w:tab/>
        <w:t>Sloupy veřejného osvětlení budou, v místě vetknutí do země, opatře</w:t>
      </w:r>
      <w:r w:rsidR="007D4419">
        <w:rPr>
          <w:rFonts w:asciiTheme="majorHAnsi" w:hAnsiTheme="majorHAnsi"/>
          <w:sz w:val="22"/>
          <w:szCs w:val="22"/>
        </w:rPr>
        <w:t>n</w:t>
      </w:r>
      <w:r>
        <w:rPr>
          <w:rFonts w:asciiTheme="majorHAnsi" w:hAnsiTheme="majorHAnsi"/>
          <w:sz w:val="22"/>
          <w:szCs w:val="22"/>
        </w:rPr>
        <w:t>y ochrannou manžetou.</w:t>
      </w:r>
    </w:p>
    <w:p w:rsidR="00955011" w:rsidRDefault="00955011" w:rsidP="002F6D99">
      <w:pPr>
        <w:pStyle w:val="Zkladntextodsazen"/>
        <w:ind w:left="0" w:firstLine="360"/>
        <w:jc w:val="both"/>
        <w:rPr>
          <w:rFonts w:asciiTheme="majorHAnsi" w:hAnsiTheme="majorHAnsi"/>
          <w:sz w:val="22"/>
          <w:szCs w:val="22"/>
        </w:rPr>
      </w:pPr>
      <w:r>
        <w:rPr>
          <w:rFonts w:asciiTheme="majorHAnsi" w:hAnsiTheme="majorHAnsi"/>
          <w:sz w:val="22"/>
          <w:szCs w:val="22"/>
        </w:rPr>
        <w:t>S</w:t>
      </w:r>
      <w:r w:rsidRPr="00A27000">
        <w:rPr>
          <w:rFonts w:asciiTheme="majorHAnsi" w:hAnsiTheme="majorHAnsi"/>
          <w:sz w:val="22"/>
          <w:szCs w:val="22"/>
        </w:rPr>
        <w:t>loup</w:t>
      </w:r>
      <w:r w:rsidR="006D7C0E">
        <w:rPr>
          <w:rFonts w:asciiTheme="majorHAnsi" w:hAnsiTheme="majorHAnsi"/>
          <w:sz w:val="22"/>
          <w:szCs w:val="22"/>
        </w:rPr>
        <w:t>y budou</w:t>
      </w:r>
      <w:r w:rsidRPr="00A27000">
        <w:rPr>
          <w:rFonts w:asciiTheme="majorHAnsi" w:hAnsiTheme="majorHAnsi"/>
          <w:sz w:val="22"/>
          <w:szCs w:val="22"/>
        </w:rPr>
        <w:t xml:space="preserve"> umístěn</w:t>
      </w:r>
      <w:r w:rsidR="006D7C0E">
        <w:rPr>
          <w:rFonts w:asciiTheme="majorHAnsi" w:hAnsiTheme="majorHAnsi"/>
          <w:sz w:val="22"/>
          <w:szCs w:val="22"/>
        </w:rPr>
        <w:t>y</w:t>
      </w:r>
      <w:r w:rsidRPr="00A27000">
        <w:rPr>
          <w:rFonts w:asciiTheme="majorHAnsi" w:hAnsiTheme="majorHAnsi"/>
          <w:sz w:val="22"/>
          <w:szCs w:val="22"/>
        </w:rPr>
        <w:t xml:space="preserve"> do zeleného pásu, podél komunikac</w:t>
      </w:r>
      <w:r w:rsidR="00C86E6D">
        <w:rPr>
          <w:rFonts w:asciiTheme="majorHAnsi" w:hAnsiTheme="majorHAnsi"/>
          <w:sz w:val="22"/>
          <w:szCs w:val="22"/>
        </w:rPr>
        <w:t>e</w:t>
      </w:r>
      <w:r w:rsidR="00747D2E">
        <w:rPr>
          <w:rFonts w:asciiTheme="majorHAnsi" w:hAnsiTheme="majorHAnsi"/>
          <w:sz w:val="22"/>
          <w:szCs w:val="22"/>
        </w:rPr>
        <w:t>, či těsně za obrubu chodníku</w:t>
      </w:r>
      <w:r w:rsidRPr="00A27000">
        <w:rPr>
          <w:rFonts w:asciiTheme="majorHAnsi" w:hAnsiTheme="majorHAnsi"/>
          <w:sz w:val="22"/>
          <w:szCs w:val="22"/>
        </w:rPr>
        <w:t xml:space="preserve">. </w:t>
      </w:r>
    </w:p>
    <w:p w:rsidR="007A0CE1" w:rsidRDefault="007A0CE1" w:rsidP="002F6D99">
      <w:pPr>
        <w:pStyle w:val="Zkladntextodsazen"/>
        <w:ind w:left="0" w:firstLine="360"/>
        <w:jc w:val="both"/>
        <w:rPr>
          <w:rFonts w:asciiTheme="majorHAnsi" w:hAnsiTheme="majorHAnsi"/>
          <w:sz w:val="22"/>
          <w:szCs w:val="22"/>
        </w:rPr>
      </w:pPr>
    </w:p>
    <w:p w:rsidR="007A0CE1" w:rsidRPr="007A0CE1" w:rsidRDefault="007A0CE1" w:rsidP="007A0CE1">
      <w:pPr>
        <w:autoSpaceDE w:val="0"/>
        <w:autoSpaceDN w:val="0"/>
        <w:adjustRightInd w:val="0"/>
        <w:jc w:val="both"/>
        <w:rPr>
          <w:rFonts w:asciiTheme="majorHAnsi" w:hAnsiTheme="majorHAnsi"/>
          <w:sz w:val="22"/>
          <w:szCs w:val="22"/>
        </w:rPr>
      </w:pPr>
      <w:r w:rsidRPr="007A0CE1">
        <w:rPr>
          <w:rFonts w:asciiTheme="majorHAnsi" w:hAnsiTheme="majorHAnsi"/>
          <w:sz w:val="22"/>
          <w:szCs w:val="22"/>
        </w:rPr>
        <w:t>Požadavky na LED svítidla:</w:t>
      </w:r>
    </w:p>
    <w:p w:rsidR="007A0CE1" w:rsidRPr="007A0CE1" w:rsidRDefault="007A0CE1" w:rsidP="007A0CE1">
      <w:pPr>
        <w:pStyle w:val="Zkladntextodsazen"/>
        <w:ind w:left="0" w:firstLine="0"/>
        <w:jc w:val="both"/>
        <w:rPr>
          <w:rFonts w:asciiTheme="majorHAnsi" w:hAnsiTheme="majorHAnsi"/>
          <w:sz w:val="22"/>
          <w:szCs w:val="22"/>
        </w:rPr>
      </w:pPr>
      <w:r w:rsidRPr="007A0CE1">
        <w:rPr>
          <w:rFonts w:asciiTheme="majorHAnsi" w:hAnsiTheme="majorHAnsi"/>
          <w:sz w:val="22"/>
          <w:szCs w:val="22"/>
        </w:rPr>
        <w:t>· Zhotovitel na základě dodávaných svítidel případně aktualizuje světelně technický výpočet</w:t>
      </w:r>
    </w:p>
    <w:p w:rsidR="007A0CE1" w:rsidRPr="007A0CE1" w:rsidRDefault="007A0CE1" w:rsidP="007A0CE1">
      <w:pPr>
        <w:pStyle w:val="Zkladntextodsazen"/>
        <w:ind w:left="0" w:firstLine="0"/>
        <w:jc w:val="both"/>
        <w:rPr>
          <w:rFonts w:asciiTheme="majorHAnsi" w:hAnsiTheme="majorHAnsi"/>
          <w:sz w:val="22"/>
          <w:szCs w:val="22"/>
        </w:rPr>
      </w:pPr>
      <w:r w:rsidRPr="007A0CE1">
        <w:rPr>
          <w:rFonts w:asciiTheme="majorHAnsi" w:hAnsiTheme="majorHAnsi"/>
          <w:sz w:val="22"/>
          <w:szCs w:val="22"/>
        </w:rPr>
        <w:t>· korpus svítidla - tlakově litý hliníkový odlitek</w:t>
      </w:r>
    </w:p>
    <w:p w:rsidR="007A0CE1" w:rsidRPr="007A0CE1" w:rsidRDefault="007A0CE1" w:rsidP="007A0CE1">
      <w:pPr>
        <w:pStyle w:val="Zkladntextodsazen"/>
        <w:ind w:left="0" w:firstLine="0"/>
        <w:jc w:val="both"/>
        <w:rPr>
          <w:rFonts w:asciiTheme="majorHAnsi" w:hAnsiTheme="majorHAnsi"/>
          <w:sz w:val="22"/>
          <w:szCs w:val="22"/>
        </w:rPr>
      </w:pPr>
      <w:r w:rsidRPr="007A0CE1">
        <w:rPr>
          <w:rFonts w:asciiTheme="majorHAnsi" w:hAnsiTheme="majorHAnsi"/>
          <w:sz w:val="22"/>
          <w:szCs w:val="22"/>
        </w:rPr>
        <w:t>· svítidlo musí mít ve všech výkonových variantách a ve všech rozměrových variantách</w:t>
      </w:r>
      <w:r>
        <w:rPr>
          <w:rFonts w:asciiTheme="majorHAnsi" w:hAnsiTheme="majorHAnsi"/>
          <w:sz w:val="22"/>
          <w:szCs w:val="22"/>
        </w:rPr>
        <w:t xml:space="preserve"> </w:t>
      </w:r>
      <w:r w:rsidRPr="007A0CE1">
        <w:rPr>
          <w:rFonts w:asciiTheme="majorHAnsi" w:hAnsiTheme="majorHAnsi"/>
          <w:sz w:val="22"/>
          <w:szCs w:val="22"/>
        </w:rPr>
        <w:t>jednotný design s možností různé velikosti korpusu svítidla</w:t>
      </w:r>
    </w:p>
    <w:p w:rsidR="007A0CE1" w:rsidRPr="007A0CE1" w:rsidRDefault="007A0CE1" w:rsidP="007A0CE1">
      <w:pPr>
        <w:pStyle w:val="Zkladntextodsazen"/>
        <w:ind w:left="0" w:firstLine="0"/>
        <w:jc w:val="both"/>
        <w:rPr>
          <w:rFonts w:asciiTheme="majorHAnsi" w:hAnsiTheme="majorHAnsi"/>
          <w:sz w:val="22"/>
          <w:szCs w:val="22"/>
        </w:rPr>
      </w:pPr>
      <w:r w:rsidRPr="007A0CE1">
        <w:rPr>
          <w:rFonts w:asciiTheme="majorHAnsi" w:hAnsiTheme="majorHAnsi"/>
          <w:sz w:val="22"/>
          <w:szCs w:val="22"/>
        </w:rPr>
        <w:t>· instalace bez použití nářadí – uchycení příruby ke svítidlu, nastavení sklonu</w:t>
      </w:r>
    </w:p>
    <w:p w:rsidR="007A0CE1" w:rsidRPr="007A0CE1" w:rsidRDefault="007A0CE1" w:rsidP="007A0CE1">
      <w:pPr>
        <w:pStyle w:val="Zkladntextodsazen"/>
        <w:ind w:left="0" w:firstLine="0"/>
        <w:jc w:val="both"/>
        <w:rPr>
          <w:rFonts w:asciiTheme="majorHAnsi" w:hAnsiTheme="majorHAnsi"/>
          <w:sz w:val="22"/>
          <w:szCs w:val="22"/>
        </w:rPr>
      </w:pPr>
      <w:r w:rsidRPr="007A0CE1">
        <w:rPr>
          <w:rFonts w:asciiTheme="majorHAnsi" w:hAnsiTheme="majorHAnsi"/>
          <w:sz w:val="22"/>
          <w:szCs w:val="22"/>
        </w:rPr>
        <w:t>· dodatečná připojitelnost příslušenství ke stínění (boční strany, přední a zadní strana) bez</w:t>
      </w:r>
      <w:r>
        <w:rPr>
          <w:rFonts w:asciiTheme="majorHAnsi" w:hAnsiTheme="majorHAnsi"/>
          <w:sz w:val="22"/>
          <w:szCs w:val="22"/>
        </w:rPr>
        <w:t xml:space="preserve"> </w:t>
      </w:r>
      <w:r w:rsidRPr="007A0CE1">
        <w:rPr>
          <w:rFonts w:asciiTheme="majorHAnsi" w:hAnsiTheme="majorHAnsi"/>
          <w:sz w:val="22"/>
          <w:szCs w:val="22"/>
        </w:rPr>
        <w:t>zásahu do konstrukce svítidla</w:t>
      </w:r>
    </w:p>
    <w:p w:rsidR="007A0CE1" w:rsidRPr="007A0CE1" w:rsidRDefault="007A0CE1" w:rsidP="007A0CE1">
      <w:pPr>
        <w:pStyle w:val="Zkladntextodsazen"/>
        <w:ind w:left="0" w:firstLine="0"/>
        <w:jc w:val="both"/>
        <w:rPr>
          <w:rFonts w:asciiTheme="majorHAnsi" w:hAnsiTheme="majorHAnsi"/>
          <w:sz w:val="22"/>
          <w:szCs w:val="22"/>
        </w:rPr>
      </w:pPr>
      <w:r w:rsidRPr="007A0CE1">
        <w:rPr>
          <w:rFonts w:asciiTheme="majorHAnsi" w:hAnsiTheme="majorHAnsi"/>
          <w:sz w:val="22"/>
          <w:szCs w:val="22"/>
        </w:rPr>
        <w:t>· odpojení od přívodu el. energie při otevření svítidla</w:t>
      </w:r>
    </w:p>
    <w:p w:rsidR="007A0CE1" w:rsidRPr="007A0CE1" w:rsidRDefault="007A0CE1" w:rsidP="007A0CE1">
      <w:pPr>
        <w:pStyle w:val="Zkladntextodsazen"/>
        <w:ind w:left="0" w:firstLine="0"/>
        <w:jc w:val="both"/>
        <w:rPr>
          <w:rFonts w:asciiTheme="majorHAnsi" w:hAnsiTheme="majorHAnsi"/>
          <w:sz w:val="22"/>
          <w:szCs w:val="22"/>
        </w:rPr>
      </w:pPr>
      <w:r w:rsidRPr="007A0CE1">
        <w:rPr>
          <w:rFonts w:asciiTheme="majorHAnsi" w:hAnsiTheme="majorHAnsi"/>
          <w:sz w:val="22"/>
          <w:szCs w:val="22"/>
        </w:rPr>
        <w:t>· difuzor optické části z tvrzeného skla</w:t>
      </w:r>
    </w:p>
    <w:p w:rsidR="006621DB" w:rsidRDefault="007A0CE1" w:rsidP="007A0CE1">
      <w:pPr>
        <w:pStyle w:val="Zkladntextodsazen"/>
        <w:ind w:left="0" w:firstLine="0"/>
        <w:jc w:val="both"/>
        <w:rPr>
          <w:rFonts w:asciiTheme="majorHAnsi" w:hAnsiTheme="majorHAnsi"/>
          <w:sz w:val="22"/>
          <w:szCs w:val="22"/>
        </w:rPr>
      </w:pPr>
      <w:r w:rsidRPr="007A0CE1">
        <w:rPr>
          <w:rFonts w:asciiTheme="majorHAnsi" w:hAnsiTheme="majorHAnsi"/>
          <w:sz w:val="22"/>
          <w:szCs w:val="22"/>
        </w:rPr>
        <w:t xml:space="preserve">· Referenční výrobek, pro který byl zpracovaný světelně technický výpočet: </w:t>
      </w:r>
      <w:r w:rsidRPr="009C7893">
        <w:rPr>
          <w:rFonts w:asciiTheme="majorHAnsi" w:hAnsiTheme="majorHAnsi"/>
          <w:sz w:val="22"/>
          <w:szCs w:val="22"/>
        </w:rPr>
        <w:t>Lamberga XTB 1 C27-0700-S2</w:t>
      </w:r>
      <w:r>
        <w:rPr>
          <w:rFonts w:asciiTheme="majorHAnsi" w:hAnsiTheme="majorHAnsi"/>
          <w:sz w:val="22"/>
          <w:szCs w:val="22"/>
        </w:rPr>
        <w:t xml:space="preserve"> </w:t>
      </w:r>
      <w:r w:rsidRPr="009C7893">
        <w:rPr>
          <w:rFonts w:asciiTheme="majorHAnsi" w:hAnsiTheme="majorHAnsi"/>
          <w:sz w:val="22"/>
          <w:szCs w:val="22"/>
        </w:rPr>
        <w:t>o příkonu 18W</w:t>
      </w:r>
    </w:p>
    <w:p w:rsidR="007A0CE1" w:rsidRDefault="007A0CE1" w:rsidP="007A0CE1">
      <w:pPr>
        <w:autoSpaceDE w:val="0"/>
        <w:autoSpaceDN w:val="0"/>
        <w:adjustRightInd w:val="0"/>
        <w:jc w:val="both"/>
        <w:rPr>
          <w:rFonts w:asciiTheme="majorHAnsi" w:hAnsiTheme="majorHAnsi"/>
          <w:sz w:val="22"/>
          <w:szCs w:val="22"/>
        </w:rPr>
      </w:pPr>
    </w:p>
    <w:p w:rsidR="007A0CE1" w:rsidRPr="00A27000" w:rsidRDefault="007A0CE1" w:rsidP="007A0CE1">
      <w:pPr>
        <w:autoSpaceDE w:val="0"/>
        <w:autoSpaceDN w:val="0"/>
        <w:adjustRightInd w:val="0"/>
        <w:jc w:val="both"/>
        <w:rPr>
          <w:rFonts w:asciiTheme="majorHAnsi" w:hAnsiTheme="majorHAnsi"/>
          <w:sz w:val="22"/>
          <w:szCs w:val="22"/>
        </w:rPr>
      </w:pPr>
    </w:p>
    <w:p w:rsidR="006621DB" w:rsidRPr="00A27000" w:rsidRDefault="006621DB" w:rsidP="006621DB">
      <w:pPr>
        <w:pStyle w:val="Nadpis1"/>
        <w:numPr>
          <w:ilvl w:val="1"/>
          <w:numId w:val="27"/>
        </w:numPr>
        <w:rPr>
          <w:rFonts w:asciiTheme="majorHAnsi" w:hAnsiTheme="majorHAnsi"/>
          <w:sz w:val="22"/>
          <w:szCs w:val="22"/>
        </w:rPr>
      </w:pPr>
      <w:bookmarkStart w:id="12" w:name="_Toc81225664"/>
      <w:bookmarkStart w:id="13" w:name="_Toc91004397"/>
      <w:bookmarkStart w:id="14" w:name="_Toc132622697"/>
      <w:bookmarkStart w:id="15" w:name="_Toc137571768"/>
      <w:r>
        <w:rPr>
          <w:rFonts w:asciiTheme="majorHAnsi" w:hAnsiTheme="majorHAnsi"/>
          <w:sz w:val="22"/>
          <w:szCs w:val="22"/>
        </w:rPr>
        <w:t>Stožáry veřejného osvětlení</w:t>
      </w:r>
      <w:bookmarkEnd w:id="12"/>
      <w:bookmarkEnd w:id="13"/>
      <w:bookmarkEnd w:id="14"/>
      <w:bookmarkEnd w:id="15"/>
    </w:p>
    <w:p w:rsidR="006621DB" w:rsidRPr="00A27000" w:rsidRDefault="006621DB" w:rsidP="006621DB">
      <w:pPr>
        <w:pStyle w:val="Zkladntextodsazen"/>
        <w:ind w:left="0" w:firstLine="0"/>
        <w:rPr>
          <w:rFonts w:asciiTheme="majorHAnsi" w:hAnsiTheme="majorHAnsi"/>
          <w:sz w:val="22"/>
          <w:szCs w:val="22"/>
        </w:rPr>
      </w:pPr>
    </w:p>
    <w:p w:rsidR="006621DB" w:rsidRDefault="006621DB" w:rsidP="006621DB">
      <w:pPr>
        <w:pStyle w:val="Zkladntextodsazen"/>
        <w:ind w:left="0" w:firstLine="360"/>
        <w:jc w:val="both"/>
        <w:rPr>
          <w:rFonts w:asciiTheme="majorHAnsi" w:hAnsiTheme="majorHAnsi"/>
          <w:sz w:val="22"/>
          <w:szCs w:val="22"/>
        </w:rPr>
      </w:pPr>
      <w:r>
        <w:rPr>
          <w:rFonts w:asciiTheme="majorHAnsi" w:hAnsiTheme="majorHAnsi"/>
          <w:sz w:val="22"/>
          <w:szCs w:val="22"/>
        </w:rPr>
        <w:t>S</w:t>
      </w:r>
      <w:r w:rsidRPr="00DC7FC2">
        <w:rPr>
          <w:rFonts w:asciiTheme="majorHAnsi" w:hAnsiTheme="majorHAnsi"/>
          <w:sz w:val="22"/>
          <w:szCs w:val="22"/>
        </w:rPr>
        <w:t>tožáry budou ocelové, oboustranně žárově zinkované. Spodní část stožáru do výšky min. 40 cm nad úroveň terénu opatřena ochrannou vrstvou proti chemickým vlivům. </w:t>
      </w:r>
    </w:p>
    <w:p w:rsidR="007F4706" w:rsidRDefault="007F4706" w:rsidP="006621DB">
      <w:pPr>
        <w:pStyle w:val="Zkladntextodsazen"/>
        <w:ind w:left="0" w:firstLine="360"/>
        <w:jc w:val="both"/>
        <w:rPr>
          <w:rFonts w:asciiTheme="majorHAnsi" w:hAnsiTheme="majorHAnsi"/>
          <w:sz w:val="22"/>
          <w:szCs w:val="22"/>
        </w:rPr>
      </w:pPr>
    </w:p>
    <w:p w:rsidR="006621DB" w:rsidRPr="006621DB" w:rsidRDefault="006621DB" w:rsidP="006621DB">
      <w:pPr>
        <w:pStyle w:val="Zkladntextodsazen"/>
        <w:ind w:left="0" w:firstLine="360"/>
        <w:jc w:val="both"/>
        <w:rPr>
          <w:rFonts w:asciiTheme="majorHAnsi" w:hAnsiTheme="majorHAnsi"/>
          <w:sz w:val="22"/>
          <w:szCs w:val="22"/>
        </w:rPr>
      </w:pPr>
      <w:r w:rsidRPr="006621DB">
        <w:rPr>
          <w:rFonts w:asciiTheme="majorHAnsi" w:hAnsiTheme="majorHAnsi"/>
          <w:sz w:val="22"/>
          <w:szCs w:val="22"/>
        </w:rPr>
        <w:t>Požadavky na technické parametry dodávaných stožárů:</w:t>
      </w:r>
    </w:p>
    <w:p w:rsidR="006621DB" w:rsidRPr="006621DB" w:rsidRDefault="006621DB" w:rsidP="006621DB">
      <w:pPr>
        <w:pStyle w:val="Zkladntextodsazen"/>
        <w:ind w:left="0" w:firstLine="360"/>
        <w:jc w:val="both"/>
        <w:rPr>
          <w:rFonts w:asciiTheme="majorHAnsi" w:hAnsiTheme="majorHAnsi"/>
          <w:sz w:val="22"/>
          <w:szCs w:val="22"/>
        </w:rPr>
      </w:pPr>
      <w:r w:rsidRPr="006621DB">
        <w:rPr>
          <w:rFonts w:asciiTheme="majorHAnsi" w:hAnsiTheme="majorHAnsi"/>
          <w:sz w:val="22"/>
          <w:szCs w:val="22"/>
        </w:rPr>
        <w:t>· Minimální tloušťka stěny u stožárů u výšky větší, než 6 m musí být 4,5 mm</w:t>
      </w:r>
    </w:p>
    <w:p w:rsidR="006621DB" w:rsidRPr="006621DB" w:rsidRDefault="006621DB" w:rsidP="006621DB">
      <w:pPr>
        <w:pStyle w:val="Zkladntextodsazen"/>
        <w:ind w:left="0" w:firstLine="360"/>
        <w:jc w:val="both"/>
        <w:rPr>
          <w:rFonts w:asciiTheme="majorHAnsi" w:hAnsiTheme="majorHAnsi"/>
          <w:sz w:val="22"/>
          <w:szCs w:val="22"/>
        </w:rPr>
      </w:pPr>
      <w:r w:rsidRPr="006621DB">
        <w:rPr>
          <w:rFonts w:asciiTheme="majorHAnsi" w:hAnsiTheme="majorHAnsi"/>
          <w:sz w:val="22"/>
          <w:szCs w:val="22"/>
        </w:rPr>
        <w:t>· Stožáry musí být vybaveny termoplastickou manžetou do výšky 1 m od paty stožáru.</w:t>
      </w:r>
    </w:p>
    <w:p w:rsidR="006621DB" w:rsidRPr="006621DB" w:rsidRDefault="006621DB" w:rsidP="006621DB">
      <w:pPr>
        <w:pStyle w:val="Zkladntextodsazen"/>
        <w:ind w:left="0" w:firstLine="360"/>
        <w:jc w:val="both"/>
        <w:rPr>
          <w:rFonts w:asciiTheme="majorHAnsi" w:hAnsiTheme="majorHAnsi"/>
          <w:sz w:val="22"/>
          <w:szCs w:val="22"/>
        </w:rPr>
      </w:pPr>
      <w:r w:rsidRPr="006621DB">
        <w:rPr>
          <w:rFonts w:asciiTheme="majorHAnsi" w:hAnsiTheme="majorHAnsi"/>
          <w:sz w:val="22"/>
          <w:szCs w:val="22"/>
        </w:rPr>
        <w:t>· Stožáry musí být provedeny jako třístupňové, rovnoměrného rozložení jednotlivých stupňů</w:t>
      </w:r>
    </w:p>
    <w:p w:rsidR="006621DB" w:rsidRPr="006621DB" w:rsidRDefault="006621DB" w:rsidP="006621DB">
      <w:pPr>
        <w:pStyle w:val="Zkladntextodsazen"/>
        <w:ind w:left="0" w:firstLine="360"/>
        <w:jc w:val="both"/>
        <w:rPr>
          <w:rFonts w:asciiTheme="majorHAnsi" w:hAnsiTheme="majorHAnsi"/>
          <w:sz w:val="22"/>
          <w:szCs w:val="22"/>
        </w:rPr>
      </w:pPr>
      <w:r w:rsidRPr="006621DB">
        <w:rPr>
          <w:rFonts w:asciiTheme="majorHAnsi" w:hAnsiTheme="majorHAnsi"/>
          <w:sz w:val="22"/>
          <w:szCs w:val="22"/>
        </w:rPr>
        <w:t>· Stožáry bez patice musí mít dolní okraj otvoru pro přístup k elektrické výzbroji 600 – 700</w:t>
      </w:r>
      <w:r>
        <w:rPr>
          <w:rFonts w:asciiTheme="majorHAnsi" w:hAnsiTheme="majorHAnsi"/>
          <w:sz w:val="22"/>
          <w:szCs w:val="22"/>
        </w:rPr>
        <w:t xml:space="preserve"> </w:t>
      </w:r>
      <w:r w:rsidRPr="006621DB">
        <w:rPr>
          <w:rFonts w:asciiTheme="majorHAnsi" w:hAnsiTheme="majorHAnsi"/>
          <w:sz w:val="22"/>
          <w:szCs w:val="22"/>
        </w:rPr>
        <w:t>mm nad úrovní vetknutí. Otvor pro dvířka musí mít rozměry: šířka min. 100 mm a výška 400</w:t>
      </w:r>
      <w:r>
        <w:rPr>
          <w:rFonts w:asciiTheme="majorHAnsi" w:hAnsiTheme="majorHAnsi"/>
          <w:sz w:val="22"/>
          <w:szCs w:val="22"/>
        </w:rPr>
        <w:t xml:space="preserve"> </w:t>
      </w:r>
      <w:r w:rsidRPr="006621DB">
        <w:rPr>
          <w:rFonts w:asciiTheme="majorHAnsi" w:hAnsiTheme="majorHAnsi"/>
          <w:sz w:val="22"/>
          <w:szCs w:val="22"/>
        </w:rPr>
        <w:t>až 700 mm.</w:t>
      </w:r>
    </w:p>
    <w:p w:rsidR="006621DB" w:rsidRDefault="006621DB" w:rsidP="006621DB">
      <w:pPr>
        <w:pStyle w:val="Zkladntextodsazen"/>
        <w:ind w:left="0" w:firstLine="360"/>
        <w:jc w:val="both"/>
        <w:rPr>
          <w:rFonts w:asciiTheme="majorHAnsi" w:hAnsiTheme="majorHAnsi"/>
          <w:sz w:val="22"/>
          <w:szCs w:val="22"/>
        </w:rPr>
      </w:pPr>
      <w:r w:rsidRPr="006621DB">
        <w:rPr>
          <w:rFonts w:asciiTheme="majorHAnsi" w:hAnsiTheme="majorHAnsi"/>
          <w:sz w:val="22"/>
          <w:szCs w:val="22"/>
        </w:rPr>
        <w:t>· Dvířka stožáru musí být záměnná a bezpečně uzavíratelná speciálními uzávěry schválenými</w:t>
      </w:r>
      <w:r>
        <w:rPr>
          <w:rFonts w:asciiTheme="majorHAnsi" w:hAnsiTheme="majorHAnsi"/>
          <w:sz w:val="22"/>
          <w:szCs w:val="22"/>
        </w:rPr>
        <w:t xml:space="preserve"> </w:t>
      </w:r>
      <w:r w:rsidRPr="006621DB">
        <w:rPr>
          <w:rFonts w:asciiTheme="majorHAnsi" w:hAnsiTheme="majorHAnsi"/>
          <w:sz w:val="22"/>
          <w:szCs w:val="22"/>
        </w:rPr>
        <w:t>správcem VO.</w:t>
      </w:r>
    </w:p>
    <w:p w:rsidR="006621DB" w:rsidRDefault="007A0CE1" w:rsidP="007A0CE1">
      <w:pPr>
        <w:pStyle w:val="Zkladntextodsazen"/>
        <w:ind w:left="0" w:firstLine="360"/>
        <w:jc w:val="both"/>
        <w:rPr>
          <w:rFonts w:asciiTheme="majorHAnsi" w:hAnsiTheme="majorHAnsi"/>
          <w:sz w:val="22"/>
          <w:szCs w:val="22"/>
        </w:rPr>
      </w:pPr>
      <w:r w:rsidRPr="007A0CE1">
        <w:rPr>
          <w:rFonts w:asciiTheme="majorHAnsi" w:hAnsiTheme="majorHAnsi"/>
          <w:sz w:val="22"/>
          <w:szCs w:val="22"/>
        </w:rPr>
        <w:t>Referenční výrobek: Kooperativa KL 5,0-133/60, výšky 5m</w:t>
      </w:r>
    </w:p>
    <w:p w:rsidR="006621DB" w:rsidRDefault="006621DB" w:rsidP="00945068">
      <w:pPr>
        <w:rPr>
          <w:rFonts w:asciiTheme="majorHAnsi" w:hAnsiTheme="majorHAnsi"/>
          <w:sz w:val="22"/>
          <w:szCs w:val="22"/>
        </w:rPr>
      </w:pPr>
    </w:p>
    <w:p w:rsidR="00852723" w:rsidRDefault="00852723" w:rsidP="00945068">
      <w:pPr>
        <w:rPr>
          <w:rFonts w:asciiTheme="majorHAnsi" w:hAnsiTheme="majorHAnsi"/>
          <w:sz w:val="22"/>
          <w:szCs w:val="22"/>
        </w:rPr>
      </w:pPr>
    </w:p>
    <w:p w:rsidR="00852723" w:rsidRDefault="00852723" w:rsidP="00945068">
      <w:pPr>
        <w:rPr>
          <w:rFonts w:asciiTheme="majorHAnsi" w:hAnsiTheme="majorHAnsi"/>
          <w:sz w:val="22"/>
          <w:szCs w:val="22"/>
        </w:rPr>
      </w:pPr>
    </w:p>
    <w:p w:rsidR="00852723" w:rsidRDefault="00852723" w:rsidP="00945068">
      <w:pPr>
        <w:rPr>
          <w:rFonts w:asciiTheme="majorHAnsi" w:hAnsiTheme="majorHAnsi"/>
          <w:sz w:val="22"/>
          <w:szCs w:val="22"/>
        </w:rPr>
      </w:pPr>
    </w:p>
    <w:p w:rsidR="006621DB" w:rsidRDefault="006621DB" w:rsidP="006621DB">
      <w:pPr>
        <w:pStyle w:val="Nadpis1"/>
        <w:rPr>
          <w:rFonts w:asciiTheme="majorHAnsi" w:hAnsiTheme="majorHAnsi"/>
          <w:sz w:val="22"/>
          <w:szCs w:val="22"/>
        </w:rPr>
      </w:pPr>
      <w:bookmarkStart w:id="16" w:name="_Toc73957818"/>
      <w:bookmarkStart w:id="17" w:name="_Toc132622700"/>
      <w:bookmarkStart w:id="18" w:name="_Toc137571769"/>
      <w:r>
        <w:rPr>
          <w:rFonts w:asciiTheme="majorHAnsi" w:hAnsiTheme="majorHAnsi"/>
          <w:sz w:val="22"/>
          <w:szCs w:val="22"/>
        </w:rPr>
        <w:lastRenderedPageBreak/>
        <w:t>Základy ocelových stožárů</w:t>
      </w:r>
      <w:bookmarkEnd w:id="16"/>
      <w:bookmarkEnd w:id="17"/>
      <w:bookmarkEnd w:id="18"/>
    </w:p>
    <w:p w:rsidR="006621DB" w:rsidRDefault="006621DB" w:rsidP="006621DB"/>
    <w:p w:rsidR="006621DB" w:rsidRDefault="006621DB" w:rsidP="006621DB">
      <w:pPr>
        <w:ind w:firstLine="360"/>
        <w:jc w:val="both"/>
        <w:rPr>
          <w:rFonts w:asciiTheme="majorHAnsi" w:hAnsiTheme="majorHAnsi"/>
          <w:sz w:val="22"/>
          <w:szCs w:val="22"/>
        </w:rPr>
      </w:pPr>
      <w:r w:rsidRPr="00A75522">
        <w:rPr>
          <w:rFonts w:asciiTheme="majorHAnsi" w:hAnsiTheme="majorHAnsi"/>
          <w:sz w:val="22"/>
          <w:szCs w:val="22"/>
        </w:rPr>
        <w:t xml:space="preserve">Osazení </w:t>
      </w:r>
      <w:r>
        <w:rPr>
          <w:rFonts w:asciiTheme="majorHAnsi" w:hAnsiTheme="majorHAnsi"/>
          <w:sz w:val="22"/>
          <w:szCs w:val="22"/>
        </w:rPr>
        <w:t>stožáru do základu se provádí zasunutím do pouzdra. Sloup se zaklínuje dřevěnými klíny a po vyrovnání obsype a zhutní. Vložení do pouzdra je možno provést po době vytvrzení betonu. Vnitřní průměr pouzdra musí být větší než průměr stožáru (zpravidla o 0,1m) tak, aby mohl být zásypový materiál, zpravidla písek, nebo drobný štěrk, kvalitně zhutněn. Pouzdro nesmí být z porézního materiálu. Na dně pouzdra je třeba umístit podložku z keramického materiálu (dlaždice). Tyto základy umožňují snadnou výměnu stožáru (při havárii, rekonstrukci apod.) stejně jako základy prefabrikované. Vstup a výstup betonovým základem do pouzdra stožáru musí být v místě vstupu do dříku stožáru (cca 0,2m před betonovým základem a 0,3m za otvorem uvnitř dříku stožáru) ochráněny korugovanou chráničkou průměru 40mm.</w:t>
      </w:r>
    </w:p>
    <w:p w:rsidR="006621DB" w:rsidRDefault="006621DB" w:rsidP="006621DB">
      <w:pPr>
        <w:ind w:firstLine="360"/>
        <w:jc w:val="both"/>
        <w:rPr>
          <w:rFonts w:asciiTheme="majorHAnsi" w:hAnsiTheme="majorHAnsi"/>
          <w:sz w:val="22"/>
          <w:szCs w:val="22"/>
        </w:rPr>
      </w:pPr>
      <w:r>
        <w:rPr>
          <w:rFonts w:asciiTheme="majorHAnsi" w:hAnsiTheme="majorHAnsi"/>
          <w:sz w:val="22"/>
          <w:szCs w:val="22"/>
        </w:rPr>
        <w:t>Všechny bezpaticové stožáry musí být v místě vetknutí opatřeny betonovou ochranou (čepicí). O průměru 100mm od stěny stožáru, se sklonem od stožáru tak, aby byla výška u stožáru + 50mm, vzhledem k niveletě od stávajícího terénu (povrchu).</w:t>
      </w:r>
    </w:p>
    <w:p w:rsidR="006621DB" w:rsidRDefault="006621DB" w:rsidP="006621DB">
      <w:pPr>
        <w:ind w:firstLine="360"/>
        <w:jc w:val="both"/>
        <w:rPr>
          <w:rFonts w:asciiTheme="majorHAnsi" w:hAnsiTheme="majorHAnsi"/>
          <w:sz w:val="22"/>
          <w:szCs w:val="22"/>
        </w:rPr>
      </w:pPr>
      <w:r>
        <w:rPr>
          <w:rFonts w:asciiTheme="majorHAnsi" w:hAnsiTheme="majorHAnsi"/>
          <w:sz w:val="22"/>
          <w:szCs w:val="22"/>
        </w:rPr>
        <w:t>Pozn.: Betonová ochrana se neprování:</w:t>
      </w:r>
    </w:p>
    <w:p w:rsidR="006621DB" w:rsidRDefault="006621DB" w:rsidP="006621DB">
      <w:pPr>
        <w:numPr>
          <w:ilvl w:val="0"/>
          <w:numId w:val="35"/>
        </w:numPr>
        <w:jc w:val="both"/>
        <w:rPr>
          <w:rFonts w:asciiTheme="majorHAnsi" w:hAnsiTheme="majorHAnsi"/>
          <w:sz w:val="22"/>
          <w:szCs w:val="22"/>
        </w:rPr>
      </w:pPr>
      <w:r>
        <w:rPr>
          <w:rFonts w:asciiTheme="majorHAnsi" w:hAnsiTheme="majorHAnsi"/>
          <w:sz w:val="22"/>
          <w:szCs w:val="22"/>
        </w:rPr>
        <w:t>V zádlažbě – musí být provedeno dobetonování ke stožáru pod povrchem dlažby v celé šíři pouzdra</w:t>
      </w:r>
    </w:p>
    <w:p w:rsidR="006621DB" w:rsidRPr="00A75522" w:rsidRDefault="006621DB" w:rsidP="006621DB">
      <w:pPr>
        <w:numPr>
          <w:ilvl w:val="0"/>
          <w:numId w:val="35"/>
        </w:numPr>
        <w:jc w:val="both"/>
        <w:rPr>
          <w:rFonts w:asciiTheme="majorHAnsi" w:hAnsiTheme="majorHAnsi"/>
          <w:sz w:val="22"/>
          <w:szCs w:val="22"/>
        </w:rPr>
      </w:pPr>
      <w:r>
        <w:rPr>
          <w:rFonts w:asciiTheme="majorHAnsi" w:hAnsiTheme="majorHAnsi"/>
          <w:sz w:val="22"/>
          <w:szCs w:val="22"/>
        </w:rPr>
        <w:t>V povrchu s litím asfaltem – povrchová vrstva komunikace musí být pevně dokončena ke stožáru litým asfaltem, případně dobetonováním</w:t>
      </w:r>
    </w:p>
    <w:p w:rsidR="006621DB" w:rsidRDefault="006621DB" w:rsidP="006621DB">
      <w:pPr>
        <w:ind w:firstLine="360"/>
        <w:jc w:val="both"/>
        <w:rPr>
          <w:rFonts w:asciiTheme="majorHAnsi" w:hAnsiTheme="majorHAnsi"/>
          <w:sz w:val="22"/>
          <w:szCs w:val="22"/>
        </w:rPr>
      </w:pPr>
    </w:p>
    <w:p w:rsidR="006621DB" w:rsidRDefault="006621DB" w:rsidP="006621DB">
      <w:pPr>
        <w:ind w:firstLine="360"/>
        <w:jc w:val="both"/>
        <w:rPr>
          <w:rFonts w:asciiTheme="majorHAnsi" w:hAnsiTheme="majorHAnsi"/>
          <w:sz w:val="22"/>
          <w:szCs w:val="22"/>
        </w:rPr>
      </w:pPr>
    </w:p>
    <w:p w:rsidR="006621DB" w:rsidRDefault="006621DB" w:rsidP="006621DB">
      <w:pPr>
        <w:ind w:firstLine="360"/>
        <w:jc w:val="both"/>
        <w:rPr>
          <w:rFonts w:asciiTheme="majorHAnsi" w:hAnsiTheme="majorHAnsi"/>
          <w:sz w:val="22"/>
          <w:szCs w:val="22"/>
        </w:rPr>
      </w:pPr>
      <w:r w:rsidRPr="00EB6EEA">
        <w:rPr>
          <w:rFonts w:asciiTheme="majorHAnsi" w:hAnsiTheme="majorHAnsi"/>
          <w:sz w:val="22"/>
          <w:szCs w:val="22"/>
        </w:rPr>
        <w:pict>
          <v:shape id="_x0000_i1042" type="#_x0000_t75" style="width:353.1pt;height:281.1pt">
            <v:imagedata r:id="rId9" o:title=""/>
          </v:shape>
        </w:pict>
      </w:r>
    </w:p>
    <w:p w:rsidR="006621DB" w:rsidRDefault="006621DB" w:rsidP="006621DB">
      <w:pPr>
        <w:ind w:firstLine="360"/>
        <w:jc w:val="both"/>
        <w:rPr>
          <w:rFonts w:asciiTheme="majorHAnsi" w:hAnsiTheme="majorHAnsi"/>
          <w:sz w:val="22"/>
          <w:szCs w:val="22"/>
        </w:rPr>
      </w:pPr>
    </w:p>
    <w:p w:rsidR="006621DB" w:rsidRDefault="006621DB" w:rsidP="006621DB">
      <w:pPr>
        <w:ind w:firstLine="360"/>
        <w:jc w:val="both"/>
        <w:rPr>
          <w:rFonts w:asciiTheme="majorHAnsi" w:hAnsiTheme="majorHAnsi"/>
          <w:sz w:val="22"/>
          <w:szCs w:val="22"/>
        </w:rPr>
      </w:pPr>
    </w:p>
    <w:p w:rsidR="006621DB" w:rsidRDefault="006621DB" w:rsidP="006621DB">
      <w:pPr>
        <w:ind w:firstLine="360"/>
        <w:jc w:val="both"/>
        <w:rPr>
          <w:rFonts w:asciiTheme="majorHAnsi" w:hAnsiTheme="majorHAnsi"/>
          <w:sz w:val="22"/>
          <w:szCs w:val="22"/>
        </w:rPr>
      </w:pPr>
    </w:p>
    <w:p w:rsidR="006621DB" w:rsidRDefault="006621DB" w:rsidP="006621DB">
      <w:pPr>
        <w:ind w:firstLine="360"/>
        <w:jc w:val="both"/>
        <w:rPr>
          <w:rFonts w:asciiTheme="majorHAnsi" w:hAnsiTheme="majorHAnsi"/>
          <w:sz w:val="22"/>
          <w:szCs w:val="22"/>
        </w:rPr>
      </w:pPr>
      <w:r w:rsidRPr="00EB6EEA">
        <w:rPr>
          <w:rFonts w:asciiTheme="majorHAnsi" w:hAnsiTheme="majorHAnsi"/>
          <w:sz w:val="22"/>
          <w:szCs w:val="22"/>
        </w:rPr>
        <w:lastRenderedPageBreak/>
        <w:pict>
          <v:shape id="_x0000_i1043" type="#_x0000_t75" style="width:350.2pt;height:260.95pt">
            <v:imagedata r:id="rId10" o:title=""/>
          </v:shape>
        </w:pict>
      </w:r>
    </w:p>
    <w:p w:rsid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Všeobecné podmínky pro montáž</w:t>
      </w:r>
    </w:p>
    <w:p w:rsidR="00852723" w:rsidRPr="00852723" w:rsidRDefault="00852723" w:rsidP="00852723">
      <w:pPr>
        <w:pStyle w:val="Zkladntextodsazen"/>
        <w:ind w:left="0" w:firstLine="360"/>
        <w:jc w:val="both"/>
        <w:rPr>
          <w:rFonts w:asciiTheme="majorHAnsi" w:hAnsiTheme="majorHAnsi"/>
          <w:sz w:val="22"/>
          <w:szCs w:val="22"/>
        </w:rPr>
      </w:pP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Stožárová výzbroj jako rozvodnice ve stožáru musí obsahovat:</w:t>
      </w: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a) svorkovnici pro připojení nejméně dvou kabelů do průřezu 4x16 mm2 s ochrannou svorkou.</w:t>
      </w: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b) odbočuje-li ze stožárů více kabelů, pro které není svorkovnice dimenzována, opatří se stožár další</w:t>
      </w:r>
      <w:r>
        <w:rPr>
          <w:rFonts w:asciiTheme="majorHAnsi" w:hAnsiTheme="majorHAnsi"/>
          <w:sz w:val="22"/>
          <w:szCs w:val="22"/>
        </w:rPr>
        <w:t xml:space="preserve"> </w:t>
      </w:r>
      <w:r w:rsidRPr="00852723">
        <w:rPr>
          <w:rFonts w:asciiTheme="majorHAnsi" w:hAnsiTheme="majorHAnsi"/>
          <w:sz w:val="22"/>
          <w:szCs w:val="22"/>
        </w:rPr>
        <w:t>příslušnou svorkovnicí.</w:t>
      </w: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c) 2 x nebo 1 x pojistkový článek 6A – pro světelný zdroj</w:t>
      </w: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Kabel ve stožárové rozvodnici bude založen tak, aby žíly tohoto kabelu byly do stožáru zapojovány:</w:t>
      </w: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a) z levé strany kabel jdoucí od předcházejícího stožáru vlevo nebo za zády, při pohledu na</w:t>
      </w:r>
      <w:r>
        <w:rPr>
          <w:rFonts w:asciiTheme="majorHAnsi" w:hAnsiTheme="majorHAnsi"/>
          <w:sz w:val="22"/>
          <w:szCs w:val="22"/>
        </w:rPr>
        <w:t xml:space="preserve"> </w:t>
      </w:r>
      <w:r w:rsidRPr="00852723">
        <w:rPr>
          <w:rFonts w:asciiTheme="majorHAnsi" w:hAnsiTheme="majorHAnsi"/>
          <w:sz w:val="22"/>
          <w:szCs w:val="22"/>
        </w:rPr>
        <w:t>stožárovou rozvodnici.</w:t>
      </w: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b) z pravé strany kabel jdoucí k dalšímu stožáru vpravo nebo vpředu, při pohledu na stožárovou</w:t>
      </w:r>
      <w:r>
        <w:rPr>
          <w:rFonts w:asciiTheme="majorHAnsi" w:hAnsiTheme="majorHAnsi"/>
          <w:sz w:val="22"/>
          <w:szCs w:val="22"/>
        </w:rPr>
        <w:t xml:space="preserve"> </w:t>
      </w:r>
      <w:r w:rsidRPr="00852723">
        <w:rPr>
          <w:rFonts w:asciiTheme="majorHAnsi" w:hAnsiTheme="majorHAnsi"/>
          <w:sz w:val="22"/>
          <w:szCs w:val="22"/>
        </w:rPr>
        <w:t>rozvodnici.</w:t>
      </w: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Zapojení vodičů ve svorkovnici stožárové rozvodnice bude dodržovat pořadí seshora dolů – tj. L1,</w:t>
      </w:r>
      <w:r>
        <w:rPr>
          <w:rFonts w:asciiTheme="majorHAnsi" w:hAnsiTheme="majorHAnsi"/>
          <w:sz w:val="22"/>
          <w:szCs w:val="22"/>
        </w:rPr>
        <w:t xml:space="preserve"> </w:t>
      </w:r>
      <w:r w:rsidRPr="00852723">
        <w:rPr>
          <w:rFonts w:asciiTheme="majorHAnsi" w:hAnsiTheme="majorHAnsi"/>
          <w:sz w:val="22"/>
          <w:szCs w:val="22"/>
        </w:rPr>
        <w:t>L2, L3, PEN. V rozváděčích VO, kde je svorkovnice uložena vodorovně bude zapojení L1, L2, L3,</w:t>
      </w:r>
      <w:r>
        <w:rPr>
          <w:rFonts w:asciiTheme="majorHAnsi" w:hAnsiTheme="majorHAnsi"/>
          <w:sz w:val="22"/>
          <w:szCs w:val="22"/>
        </w:rPr>
        <w:t xml:space="preserve"> </w:t>
      </w:r>
      <w:r w:rsidRPr="00852723">
        <w:rPr>
          <w:rFonts w:asciiTheme="majorHAnsi" w:hAnsiTheme="majorHAnsi"/>
          <w:sz w:val="22"/>
          <w:szCs w:val="22"/>
        </w:rPr>
        <w:t>PEN zleva doprava.</w:t>
      </w: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Spojení kabelových žil ve svorkovnici stožárové rozvodnice musí být kryty vrstvou neutrálního tuku</w:t>
      </w:r>
      <w:r>
        <w:rPr>
          <w:rFonts w:asciiTheme="majorHAnsi" w:hAnsiTheme="majorHAnsi"/>
          <w:sz w:val="22"/>
          <w:szCs w:val="22"/>
        </w:rPr>
        <w:t xml:space="preserve"> </w:t>
      </w:r>
      <w:r w:rsidRPr="00852723">
        <w:rPr>
          <w:rFonts w:asciiTheme="majorHAnsi" w:hAnsiTheme="majorHAnsi"/>
          <w:sz w:val="22"/>
          <w:szCs w:val="22"/>
        </w:rPr>
        <w:t>a spojení ochranných vodičů s neživými částmi (dřík stožáru) musí mýt pod maticí vějířovou</w:t>
      </w:r>
      <w:r>
        <w:rPr>
          <w:rFonts w:asciiTheme="majorHAnsi" w:hAnsiTheme="majorHAnsi"/>
          <w:sz w:val="22"/>
          <w:szCs w:val="22"/>
        </w:rPr>
        <w:t xml:space="preserve"> </w:t>
      </w:r>
      <w:r w:rsidRPr="00852723">
        <w:rPr>
          <w:rFonts w:asciiTheme="majorHAnsi" w:hAnsiTheme="majorHAnsi"/>
          <w:sz w:val="22"/>
          <w:szCs w:val="22"/>
        </w:rPr>
        <w:t>podložku.</w:t>
      </w:r>
    </w:p>
    <w:p w:rsidR="00852723" w:rsidRPr="00852723"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Šrouby upevňující výzbroj ve stožáru musí být za maticí zkráceny (odřezány).</w:t>
      </w:r>
    </w:p>
    <w:p w:rsidR="006621DB" w:rsidRDefault="00852723" w:rsidP="00852723">
      <w:pPr>
        <w:pStyle w:val="Zkladntextodsazen"/>
        <w:ind w:left="0" w:firstLine="360"/>
        <w:jc w:val="both"/>
        <w:rPr>
          <w:rFonts w:asciiTheme="majorHAnsi" w:hAnsiTheme="majorHAnsi"/>
          <w:sz w:val="22"/>
          <w:szCs w:val="22"/>
        </w:rPr>
      </w:pPr>
      <w:r w:rsidRPr="00852723">
        <w:rPr>
          <w:rFonts w:asciiTheme="majorHAnsi" w:hAnsiTheme="majorHAnsi"/>
          <w:sz w:val="22"/>
          <w:szCs w:val="22"/>
        </w:rPr>
        <w:t>Ukončení kabelů VO bude zaizolováno, kabel bude otočen směrem dolů. Štítky s označením směru</w:t>
      </w:r>
      <w:r>
        <w:rPr>
          <w:rFonts w:asciiTheme="majorHAnsi" w:hAnsiTheme="majorHAnsi"/>
          <w:sz w:val="22"/>
          <w:szCs w:val="22"/>
        </w:rPr>
        <w:t xml:space="preserve"> </w:t>
      </w:r>
      <w:r w:rsidRPr="00852723">
        <w:rPr>
          <w:rFonts w:asciiTheme="majorHAnsi" w:hAnsiTheme="majorHAnsi"/>
          <w:sz w:val="22"/>
          <w:szCs w:val="22"/>
        </w:rPr>
        <w:t>kabelu musí být ve stožárech, kde je zasmyčkováno 3 a více kabelů, či ve stožárech, kde se</w:t>
      </w:r>
      <w:r>
        <w:rPr>
          <w:rFonts w:asciiTheme="majorHAnsi" w:hAnsiTheme="majorHAnsi"/>
          <w:sz w:val="22"/>
          <w:szCs w:val="22"/>
        </w:rPr>
        <w:t xml:space="preserve"> </w:t>
      </w:r>
      <w:r w:rsidRPr="00852723">
        <w:rPr>
          <w:rFonts w:asciiTheme="majorHAnsi" w:hAnsiTheme="majorHAnsi"/>
          <w:sz w:val="22"/>
          <w:szCs w:val="22"/>
        </w:rPr>
        <w:t>směrování trasy rozvodu VO mění a rozeznatelnost není zřejmá.</w:t>
      </w:r>
      <w:r>
        <w:rPr>
          <w:rFonts w:asciiTheme="majorHAnsi" w:hAnsiTheme="majorHAnsi"/>
          <w:sz w:val="22"/>
          <w:szCs w:val="22"/>
        </w:rPr>
        <w:t xml:space="preserve"> </w:t>
      </w:r>
      <w:r w:rsidRPr="00852723">
        <w:rPr>
          <w:rFonts w:asciiTheme="majorHAnsi" w:hAnsiTheme="majorHAnsi"/>
          <w:sz w:val="22"/>
          <w:szCs w:val="22"/>
        </w:rPr>
        <w:t>Jakékoliv zásahy do rozvodů VO se cizím pracovníkům nepovolují bez předchozího projednání</w:t>
      </w:r>
      <w:r>
        <w:rPr>
          <w:rFonts w:asciiTheme="majorHAnsi" w:hAnsiTheme="majorHAnsi"/>
          <w:sz w:val="22"/>
          <w:szCs w:val="22"/>
        </w:rPr>
        <w:t xml:space="preserve"> </w:t>
      </w:r>
      <w:r w:rsidRPr="00852723">
        <w:rPr>
          <w:rFonts w:asciiTheme="majorHAnsi" w:hAnsiTheme="majorHAnsi"/>
          <w:sz w:val="22"/>
          <w:szCs w:val="22"/>
        </w:rPr>
        <w:t>s provozovatelem.</w:t>
      </w:r>
    </w:p>
    <w:p w:rsidR="006621DB" w:rsidRDefault="006621DB" w:rsidP="00945068">
      <w:pPr>
        <w:rPr>
          <w:rFonts w:asciiTheme="majorHAnsi" w:hAnsiTheme="majorHAnsi"/>
          <w:sz w:val="22"/>
          <w:szCs w:val="22"/>
        </w:rPr>
      </w:pPr>
    </w:p>
    <w:p w:rsidR="007F4706" w:rsidRPr="00A27000" w:rsidRDefault="007F4706" w:rsidP="00945068">
      <w:pPr>
        <w:rPr>
          <w:rFonts w:asciiTheme="majorHAnsi" w:hAnsiTheme="majorHAnsi"/>
          <w:sz w:val="22"/>
          <w:szCs w:val="22"/>
        </w:rPr>
      </w:pPr>
    </w:p>
    <w:p w:rsidR="00945068" w:rsidRPr="00A27000" w:rsidRDefault="00945068" w:rsidP="00945068">
      <w:pPr>
        <w:pStyle w:val="Nadpis1"/>
        <w:numPr>
          <w:ilvl w:val="1"/>
          <w:numId w:val="27"/>
        </w:numPr>
        <w:rPr>
          <w:rFonts w:asciiTheme="majorHAnsi" w:hAnsiTheme="majorHAnsi"/>
          <w:sz w:val="22"/>
          <w:szCs w:val="22"/>
        </w:rPr>
      </w:pPr>
      <w:bookmarkStart w:id="19" w:name="_Toc137571770"/>
      <w:r w:rsidRPr="00A27000">
        <w:rPr>
          <w:rFonts w:asciiTheme="majorHAnsi" w:hAnsiTheme="majorHAnsi"/>
          <w:sz w:val="22"/>
          <w:szCs w:val="22"/>
        </w:rPr>
        <w:t>Kabelová vedení</w:t>
      </w:r>
      <w:bookmarkEnd w:id="19"/>
    </w:p>
    <w:p w:rsidR="006C74BF" w:rsidRPr="00A27000" w:rsidRDefault="006C74BF">
      <w:pPr>
        <w:pStyle w:val="Zkladntextodsazen"/>
        <w:ind w:left="0" w:firstLine="0"/>
        <w:rPr>
          <w:rFonts w:asciiTheme="majorHAnsi" w:hAnsiTheme="majorHAnsi"/>
          <w:sz w:val="22"/>
          <w:szCs w:val="22"/>
        </w:rPr>
      </w:pPr>
    </w:p>
    <w:p w:rsidR="00FB74D6" w:rsidRDefault="00B71247" w:rsidP="00BB05F5">
      <w:pPr>
        <w:pStyle w:val="Zkladntextodsazen"/>
        <w:ind w:left="0" w:firstLine="360"/>
        <w:jc w:val="both"/>
        <w:rPr>
          <w:rFonts w:asciiTheme="majorHAnsi" w:hAnsiTheme="majorHAnsi"/>
          <w:sz w:val="22"/>
          <w:szCs w:val="22"/>
        </w:rPr>
      </w:pPr>
      <w:r w:rsidRPr="00A27000">
        <w:rPr>
          <w:rFonts w:asciiTheme="majorHAnsi" w:hAnsiTheme="majorHAnsi"/>
          <w:sz w:val="22"/>
          <w:szCs w:val="22"/>
        </w:rPr>
        <w:t>Napojení</w:t>
      </w:r>
      <w:r w:rsidR="00236908" w:rsidRPr="00A27000">
        <w:rPr>
          <w:rFonts w:asciiTheme="majorHAnsi" w:hAnsiTheme="majorHAnsi"/>
          <w:sz w:val="22"/>
          <w:szCs w:val="22"/>
        </w:rPr>
        <w:t xml:space="preserve"> veřejného osvětlení bude provedeno ze stávajícího</w:t>
      </w:r>
      <w:r w:rsidR="009B5CD6">
        <w:rPr>
          <w:rFonts w:asciiTheme="majorHAnsi" w:hAnsiTheme="majorHAnsi"/>
          <w:sz w:val="22"/>
          <w:szCs w:val="22"/>
        </w:rPr>
        <w:t xml:space="preserve"> sloupu </w:t>
      </w:r>
      <w:r w:rsidR="00FB74D6">
        <w:rPr>
          <w:rFonts w:asciiTheme="majorHAnsi" w:hAnsiTheme="majorHAnsi"/>
          <w:sz w:val="22"/>
          <w:szCs w:val="22"/>
        </w:rPr>
        <w:t>VO</w:t>
      </w:r>
      <w:r w:rsidR="009B5CD6">
        <w:rPr>
          <w:rFonts w:asciiTheme="majorHAnsi" w:hAnsiTheme="majorHAnsi"/>
          <w:sz w:val="22"/>
          <w:szCs w:val="22"/>
        </w:rPr>
        <w:t xml:space="preserve">, </w:t>
      </w:r>
      <w:r w:rsidR="00FB74D6">
        <w:rPr>
          <w:rFonts w:asciiTheme="majorHAnsi" w:hAnsiTheme="majorHAnsi"/>
          <w:sz w:val="22"/>
          <w:szCs w:val="22"/>
        </w:rPr>
        <w:t xml:space="preserve">ze kterého bude provedeno </w:t>
      </w:r>
      <w:r w:rsidR="003E3B27">
        <w:rPr>
          <w:rFonts w:asciiTheme="majorHAnsi" w:hAnsiTheme="majorHAnsi"/>
          <w:sz w:val="22"/>
          <w:szCs w:val="22"/>
        </w:rPr>
        <w:t xml:space="preserve">pokračování vedení </w:t>
      </w:r>
      <w:r w:rsidR="00FB74D6">
        <w:rPr>
          <w:rFonts w:asciiTheme="majorHAnsi" w:hAnsiTheme="majorHAnsi"/>
          <w:sz w:val="22"/>
          <w:szCs w:val="22"/>
        </w:rPr>
        <w:t xml:space="preserve">k novým sloupům veřejného osvětlení. </w:t>
      </w:r>
    </w:p>
    <w:p w:rsidR="00747D2E" w:rsidRDefault="00747D2E" w:rsidP="00BB05F5">
      <w:pPr>
        <w:pStyle w:val="Zkladntextodsazen"/>
        <w:ind w:left="0" w:firstLine="360"/>
        <w:jc w:val="both"/>
        <w:rPr>
          <w:rFonts w:asciiTheme="majorHAnsi" w:hAnsiTheme="majorHAnsi"/>
          <w:sz w:val="22"/>
          <w:szCs w:val="22"/>
        </w:rPr>
      </w:pPr>
      <w:r>
        <w:rPr>
          <w:rFonts w:asciiTheme="majorHAnsi" w:hAnsiTheme="majorHAnsi"/>
          <w:sz w:val="22"/>
          <w:szCs w:val="22"/>
        </w:rPr>
        <w:lastRenderedPageBreak/>
        <w:t>Vedení bude</w:t>
      </w:r>
      <w:r w:rsidR="009B5CD6">
        <w:rPr>
          <w:rFonts w:asciiTheme="majorHAnsi" w:hAnsiTheme="majorHAnsi"/>
          <w:sz w:val="22"/>
          <w:szCs w:val="22"/>
        </w:rPr>
        <w:t xml:space="preserve"> provedeno kabelem CYKY 4J 10 a bude</w:t>
      </w:r>
      <w:r>
        <w:rPr>
          <w:rFonts w:asciiTheme="majorHAnsi" w:hAnsiTheme="majorHAnsi"/>
          <w:sz w:val="22"/>
          <w:szCs w:val="22"/>
        </w:rPr>
        <w:t xml:space="preserve"> pokračovat do nových sloupů veřejného osvětlení.</w:t>
      </w:r>
    </w:p>
    <w:p w:rsidR="00A27000" w:rsidRDefault="00A27000" w:rsidP="00A27000">
      <w:pPr>
        <w:ind w:firstLine="360"/>
        <w:jc w:val="both"/>
        <w:rPr>
          <w:rFonts w:asciiTheme="majorHAnsi" w:hAnsiTheme="majorHAnsi"/>
          <w:sz w:val="22"/>
          <w:szCs w:val="22"/>
        </w:rPr>
      </w:pPr>
      <w:r w:rsidRPr="00A27000">
        <w:rPr>
          <w:rFonts w:asciiTheme="majorHAnsi" w:hAnsiTheme="majorHAnsi"/>
          <w:sz w:val="22"/>
          <w:szCs w:val="22"/>
        </w:rPr>
        <w:t>Sloupy budou propojeny zemnící páskou FeZn 30x4. Sloupy budou osazeny jednookruhouvými svorkovnicemi, s pojistkami 6A. Ze svorkovnice bude ke svítidlu veden kabel CYKY 3Cx1,5.</w:t>
      </w:r>
    </w:p>
    <w:p w:rsidR="003F6101" w:rsidRDefault="003F6101">
      <w:pPr>
        <w:rPr>
          <w:rFonts w:asciiTheme="majorHAnsi" w:hAnsiTheme="majorHAnsi"/>
          <w:sz w:val="22"/>
          <w:szCs w:val="22"/>
        </w:rPr>
      </w:pPr>
    </w:p>
    <w:p w:rsidR="003F6101" w:rsidRPr="00A27000" w:rsidRDefault="003F6101">
      <w:pPr>
        <w:rPr>
          <w:rFonts w:asciiTheme="majorHAnsi" w:hAnsiTheme="majorHAnsi"/>
          <w:sz w:val="22"/>
          <w:szCs w:val="22"/>
        </w:rPr>
      </w:pPr>
    </w:p>
    <w:p w:rsidR="008F3BAD" w:rsidRPr="00A27000" w:rsidRDefault="008F3BAD" w:rsidP="008F3BAD">
      <w:pPr>
        <w:pStyle w:val="Nadpis1"/>
        <w:numPr>
          <w:ilvl w:val="1"/>
          <w:numId w:val="27"/>
        </w:numPr>
        <w:rPr>
          <w:rFonts w:asciiTheme="majorHAnsi" w:hAnsiTheme="majorHAnsi"/>
          <w:sz w:val="22"/>
          <w:szCs w:val="22"/>
        </w:rPr>
      </w:pPr>
      <w:bookmarkStart w:id="20" w:name="_Toc137571771"/>
      <w:r w:rsidRPr="00A27000">
        <w:rPr>
          <w:rFonts w:asciiTheme="majorHAnsi" w:hAnsiTheme="majorHAnsi"/>
          <w:sz w:val="22"/>
          <w:szCs w:val="22"/>
        </w:rPr>
        <w:t>Rozvaděč veřejného osvětlení</w:t>
      </w:r>
      <w:bookmarkEnd w:id="20"/>
    </w:p>
    <w:p w:rsidR="008F3BAD" w:rsidRPr="00A27000" w:rsidRDefault="008F3BAD" w:rsidP="008F3BAD">
      <w:pPr>
        <w:rPr>
          <w:rFonts w:asciiTheme="majorHAnsi" w:hAnsiTheme="majorHAnsi"/>
          <w:sz w:val="22"/>
          <w:szCs w:val="22"/>
        </w:rPr>
      </w:pPr>
    </w:p>
    <w:p w:rsidR="003E3B27" w:rsidRDefault="003E3B27" w:rsidP="008F3BAD">
      <w:pPr>
        <w:ind w:firstLine="360"/>
        <w:jc w:val="both"/>
        <w:rPr>
          <w:rFonts w:asciiTheme="majorHAnsi" w:hAnsiTheme="majorHAnsi"/>
          <w:sz w:val="22"/>
          <w:szCs w:val="22"/>
        </w:rPr>
      </w:pPr>
      <w:r>
        <w:rPr>
          <w:rFonts w:asciiTheme="majorHAnsi" w:hAnsiTheme="majorHAnsi"/>
          <w:sz w:val="22"/>
          <w:szCs w:val="22"/>
        </w:rPr>
        <w:t>V řešeném prostoru bude osazen nový rozvaděč veřejného osvětlení</w:t>
      </w:r>
      <w:r w:rsidR="00641D46">
        <w:rPr>
          <w:rFonts w:asciiTheme="majorHAnsi" w:hAnsiTheme="majorHAnsi"/>
          <w:sz w:val="22"/>
          <w:szCs w:val="22"/>
        </w:rPr>
        <w:t>.</w:t>
      </w:r>
      <w:r>
        <w:rPr>
          <w:rFonts w:asciiTheme="majorHAnsi" w:hAnsiTheme="majorHAnsi"/>
          <w:sz w:val="22"/>
          <w:szCs w:val="22"/>
        </w:rPr>
        <w:t xml:space="preserve">. Tento rozvaděč bude osazen v blízkosti trafostanice, na základě samostatné žádosti o zřízení nového odběrného místa. Tuto žádost již investor podal a není součástí stavby. </w:t>
      </w:r>
    </w:p>
    <w:p w:rsidR="008F3BAD" w:rsidRDefault="00641D46" w:rsidP="008F3BAD">
      <w:pPr>
        <w:ind w:firstLine="360"/>
        <w:jc w:val="both"/>
        <w:rPr>
          <w:rFonts w:asciiTheme="majorHAnsi" w:hAnsiTheme="majorHAnsi"/>
          <w:sz w:val="22"/>
          <w:szCs w:val="22"/>
        </w:rPr>
      </w:pPr>
      <w:r>
        <w:rPr>
          <w:rFonts w:asciiTheme="majorHAnsi" w:hAnsiTheme="majorHAnsi"/>
          <w:sz w:val="22"/>
          <w:szCs w:val="22"/>
        </w:rPr>
        <w:t xml:space="preserve"> </w:t>
      </w:r>
      <w:r w:rsidR="003E3B27">
        <w:rPr>
          <w:rFonts w:asciiTheme="majorHAnsi" w:hAnsiTheme="majorHAnsi"/>
          <w:sz w:val="22"/>
          <w:szCs w:val="22"/>
        </w:rPr>
        <w:t xml:space="preserve">Nový rozvaděč bude osazen dle projektové dokumentace. Rozvaděč bude opatřen měřením el.práce s jištěním před elektroměrem 25A. </w:t>
      </w:r>
    </w:p>
    <w:p w:rsidR="003E3B27" w:rsidRDefault="003E3B27" w:rsidP="008F3BAD">
      <w:pPr>
        <w:ind w:firstLine="360"/>
        <w:jc w:val="both"/>
        <w:rPr>
          <w:rFonts w:asciiTheme="majorHAnsi" w:hAnsiTheme="majorHAnsi"/>
          <w:sz w:val="22"/>
          <w:szCs w:val="22"/>
        </w:rPr>
      </w:pPr>
      <w:r>
        <w:rPr>
          <w:rFonts w:asciiTheme="majorHAnsi" w:hAnsiTheme="majorHAnsi"/>
          <w:sz w:val="22"/>
          <w:szCs w:val="22"/>
        </w:rPr>
        <w:t xml:space="preserve">Spínací část rozvaděče bude připravena pro tři vývody (z toho 1x rezerva). Vývody budou jištěny pojistkami 20A. Ovládání bude provedeno pomocí soumrakového spínače. </w:t>
      </w:r>
    </w:p>
    <w:p w:rsidR="003E3B27" w:rsidRDefault="003E3B27" w:rsidP="008F3BAD">
      <w:pPr>
        <w:ind w:firstLine="360"/>
        <w:jc w:val="both"/>
        <w:rPr>
          <w:rFonts w:asciiTheme="majorHAnsi" w:hAnsiTheme="majorHAnsi"/>
          <w:sz w:val="22"/>
          <w:szCs w:val="22"/>
        </w:rPr>
      </w:pPr>
      <w:r>
        <w:rPr>
          <w:rFonts w:asciiTheme="majorHAnsi" w:hAnsiTheme="majorHAnsi"/>
          <w:sz w:val="22"/>
          <w:szCs w:val="22"/>
        </w:rPr>
        <w:t>Rozvaděč bude použit typový, plastový, samostatně stojící.</w:t>
      </w:r>
    </w:p>
    <w:p w:rsidR="003E3B27" w:rsidRPr="00A27000" w:rsidRDefault="003E3B27" w:rsidP="008F3BAD">
      <w:pPr>
        <w:ind w:firstLine="360"/>
        <w:jc w:val="both"/>
        <w:rPr>
          <w:rFonts w:asciiTheme="majorHAnsi" w:hAnsiTheme="majorHAnsi"/>
          <w:sz w:val="22"/>
          <w:szCs w:val="22"/>
        </w:rPr>
      </w:pPr>
    </w:p>
    <w:p w:rsidR="006C74BF" w:rsidRDefault="006C74BF">
      <w:pPr>
        <w:rPr>
          <w:rFonts w:asciiTheme="majorHAnsi" w:hAnsiTheme="majorHAnsi"/>
          <w:sz w:val="22"/>
          <w:szCs w:val="22"/>
        </w:rPr>
      </w:pPr>
    </w:p>
    <w:p w:rsidR="006C74BF" w:rsidRPr="00A27000" w:rsidRDefault="001E6663" w:rsidP="00EB61C5">
      <w:pPr>
        <w:pStyle w:val="Nadpis1"/>
        <w:rPr>
          <w:rFonts w:asciiTheme="majorHAnsi" w:hAnsiTheme="majorHAnsi"/>
          <w:sz w:val="22"/>
          <w:szCs w:val="22"/>
        </w:rPr>
      </w:pPr>
      <w:bookmarkStart w:id="21" w:name="_Toc137571772"/>
      <w:r w:rsidRPr="00A27000">
        <w:rPr>
          <w:rFonts w:asciiTheme="majorHAnsi" w:hAnsiTheme="majorHAnsi"/>
          <w:sz w:val="22"/>
          <w:szCs w:val="22"/>
        </w:rPr>
        <w:t>Zemní práce</w:t>
      </w:r>
      <w:bookmarkEnd w:id="21"/>
    </w:p>
    <w:p w:rsidR="006C74BF" w:rsidRPr="00A27000" w:rsidRDefault="006C74BF">
      <w:pPr>
        <w:ind w:left="360"/>
        <w:rPr>
          <w:rFonts w:asciiTheme="majorHAnsi" w:hAnsiTheme="majorHAnsi"/>
          <w:sz w:val="22"/>
          <w:szCs w:val="22"/>
        </w:rPr>
      </w:pPr>
    </w:p>
    <w:p w:rsidR="003F6101" w:rsidRPr="003F6101" w:rsidRDefault="003F6101" w:rsidP="003F6101">
      <w:pPr>
        <w:jc w:val="both"/>
        <w:rPr>
          <w:rFonts w:asciiTheme="majorHAnsi" w:hAnsiTheme="majorHAnsi"/>
          <w:sz w:val="22"/>
          <w:szCs w:val="22"/>
        </w:rPr>
      </w:pPr>
      <w:r w:rsidRPr="003F6101">
        <w:rPr>
          <w:rFonts w:asciiTheme="majorHAnsi" w:hAnsiTheme="majorHAnsi"/>
          <w:sz w:val="22"/>
          <w:szCs w:val="22"/>
        </w:rPr>
        <w:t xml:space="preserve">Kabely budou v celé trase uloženy do kabelové chráničky průměru </w:t>
      </w:r>
      <w:r w:rsidR="00F9546C">
        <w:rPr>
          <w:rFonts w:asciiTheme="majorHAnsi" w:hAnsiTheme="majorHAnsi"/>
          <w:sz w:val="22"/>
          <w:szCs w:val="22"/>
        </w:rPr>
        <w:t>48</w:t>
      </w:r>
      <w:r w:rsidRPr="003F6101">
        <w:rPr>
          <w:rFonts w:asciiTheme="majorHAnsi" w:hAnsiTheme="majorHAnsi"/>
          <w:sz w:val="22"/>
          <w:szCs w:val="22"/>
        </w:rPr>
        <w:t>. Kabely VO jsou vedeny v zemi v kabelovém výkopku. Kabelový výkopek je 50cm hluboký a  kabel je  uložený  v 8</w:t>
      </w:r>
      <w:r w:rsidR="00EA43DD">
        <w:rPr>
          <w:rFonts w:asciiTheme="majorHAnsi" w:hAnsiTheme="majorHAnsi"/>
          <w:sz w:val="22"/>
          <w:szCs w:val="22"/>
        </w:rPr>
        <w:t>cm vrstvě písku do hloubky cca 4</w:t>
      </w:r>
      <w:r w:rsidRPr="003F6101">
        <w:rPr>
          <w:rFonts w:asciiTheme="majorHAnsi" w:hAnsiTheme="majorHAnsi"/>
          <w:sz w:val="22"/>
          <w:szCs w:val="22"/>
        </w:rPr>
        <w:t>5 cm od povrchu. Kabel bude uložen do chráničky PVC 60mm.  30 cm od povrchu bude položena krycí deska. V místech  kde kabelový výkop křižuje plochu příjezdové komunikace jsou kabely uloženy v chráničce  uložené 100cm hluboko.</w:t>
      </w:r>
    </w:p>
    <w:p w:rsidR="006C74BF" w:rsidRPr="00A27000" w:rsidRDefault="006C74BF" w:rsidP="00BB05F5">
      <w:pPr>
        <w:jc w:val="both"/>
        <w:rPr>
          <w:rFonts w:asciiTheme="majorHAnsi" w:hAnsiTheme="majorHAnsi"/>
          <w:sz w:val="22"/>
          <w:szCs w:val="22"/>
        </w:rPr>
      </w:pPr>
      <w:r w:rsidRPr="00A27000">
        <w:rPr>
          <w:rFonts w:asciiTheme="majorHAnsi" w:hAnsiTheme="majorHAnsi"/>
          <w:sz w:val="22"/>
          <w:szCs w:val="22"/>
        </w:rPr>
        <w:t>Základy sloupů budou provedeny dle podkladů konkrétního  výrobce sloupů. Stožáry  budou osazeny do jámy, ve které bude uložena nastojato PVC trubka DN250, délky cca 1000mm. Trubka bude zvenku zalita betonem. Stožár bude v trubce zasypán hutněným pískem a bude vytvořen betonový kryt 10cm nad terén. Průchod kabelů bet. základem bude proveden dvěmi trubkami KF09040</w:t>
      </w:r>
    </w:p>
    <w:p w:rsidR="006C74BF" w:rsidRPr="00A27000" w:rsidRDefault="006C74BF" w:rsidP="00BB05F5">
      <w:pPr>
        <w:jc w:val="both"/>
        <w:rPr>
          <w:rFonts w:asciiTheme="majorHAnsi" w:hAnsiTheme="majorHAnsi"/>
          <w:sz w:val="22"/>
          <w:szCs w:val="22"/>
        </w:rPr>
      </w:pPr>
    </w:p>
    <w:p w:rsidR="006C74BF" w:rsidRPr="00A27000" w:rsidRDefault="006C74BF" w:rsidP="00BB05F5">
      <w:pPr>
        <w:jc w:val="both"/>
        <w:rPr>
          <w:rFonts w:asciiTheme="majorHAnsi" w:hAnsiTheme="majorHAnsi"/>
          <w:sz w:val="22"/>
          <w:szCs w:val="22"/>
        </w:rPr>
      </w:pPr>
      <w:r w:rsidRPr="00A27000">
        <w:rPr>
          <w:rFonts w:asciiTheme="majorHAnsi" w:hAnsiTheme="majorHAnsi"/>
          <w:sz w:val="22"/>
          <w:szCs w:val="22"/>
        </w:rPr>
        <w:t>Ochrana  životního prostředí</w:t>
      </w:r>
    </w:p>
    <w:p w:rsidR="006C74BF" w:rsidRPr="00A27000" w:rsidRDefault="006C74BF" w:rsidP="00BB05F5">
      <w:pPr>
        <w:jc w:val="both"/>
        <w:rPr>
          <w:rFonts w:asciiTheme="majorHAnsi" w:hAnsiTheme="majorHAnsi"/>
          <w:sz w:val="22"/>
          <w:szCs w:val="22"/>
        </w:rPr>
      </w:pPr>
      <w:r w:rsidRPr="00A27000">
        <w:rPr>
          <w:rFonts w:asciiTheme="majorHAnsi" w:hAnsiTheme="majorHAnsi"/>
          <w:sz w:val="22"/>
          <w:szCs w:val="22"/>
        </w:rPr>
        <w:tab/>
        <w:t xml:space="preserve">Požadujeme dodržet ČSN 839061 Ochrana stromů, porostů a vegetačních ploch při stavebních pracích čl. 4.10.1. Při hloubení výkopů je nejmenší vzdálenost od paty kmene dřevin 2,5m. Výkopové práce v kořenovém systému musí být prováděny ručně. Nesmí dojít k přetnutí kořenů s průměrem 2cm a větším. Upozorňujeme, že stávající ochranná pásma dřevin zůstávají vždy zachována a to i pro případnou novou výsadbu. </w:t>
      </w:r>
    </w:p>
    <w:p w:rsidR="006C74BF" w:rsidRPr="00A27000" w:rsidRDefault="006C74BF" w:rsidP="00BB05F5">
      <w:pPr>
        <w:jc w:val="both"/>
        <w:rPr>
          <w:rFonts w:asciiTheme="majorHAnsi" w:hAnsiTheme="majorHAnsi"/>
          <w:sz w:val="22"/>
          <w:szCs w:val="22"/>
        </w:rPr>
      </w:pPr>
    </w:p>
    <w:p w:rsidR="00FB74D6" w:rsidRDefault="00FB74D6" w:rsidP="00BB05F5">
      <w:pPr>
        <w:jc w:val="both"/>
        <w:rPr>
          <w:rFonts w:asciiTheme="majorHAnsi" w:hAnsiTheme="majorHAnsi"/>
          <w:sz w:val="22"/>
          <w:szCs w:val="22"/>
        </w:rPr>
      </w:pPr>
    </w:p>
    <w:p w:rsidR="00593F9E" w:rsidRDefault="00593F9E" w:rsidP="00593F9E">
      <w:pPr>
        <w:pStyle w:val="Nadpis1"/>
        <w:rPr>
          <w:rFonts w:asciiTheme="majorHAnsi" w:hAnsiTheme="majorHAnsi"/>
          <w:sz w:val="22"/>
          <w:szCs w:val="22"/>
        </w:rPr>
      </w:pPr>
      <w:bookmarkStart w:id="22" w:name="_Toc131411862"/>
      <w:bookmarkStart w:id="23" w:name="_Toc137571773"/>
      <w:r w:rsidRPr="00A27000">
        <w:rPr>
          <w:rFonts w:asciiTheme="majorHAnsi" w:hAnsiTheme="majorHAnsi"/>
          <w:sz w:val="22"/>
          <w:szCs w:val="22"/>
        </w:rPr>
        <w:t>Souběh a křížení sítí</w:t>
      </w:r>
      <w:bookmarkEnd w:id="22"/>
      <w:bookmarkEnd w:id="23"/>
    </w:p>
    <w:p w:rsidR="00593F9E" w:rsidRPr="002D4DE2" w:rsidRDefault="00593F9E" w:rsidP="00593F9E">
      <w:pPr>
        <w:jc w:val="both"/>
        <w:rPr>
          <w:rFonts w:asciiTheme="majorHAnsi" w:hAnsiTheme="majorHAnsi"/>
          <w:sz w:val="22"/>
          <w:szCs w:val="22"/>
        </w:rPr>
      </w:pPr>
    </w:p>
    <w:p w:rsidR="00593F9E" w:rsidRPr="00D4055B" w:rsidRDefault="00593F9E" w:rsidP="00593F9E">
      <w:pPr>
        <w:jc w:val="both"/>
        <w:rPr>
          <w:rFonts w:asciiTheme="majorHAnsi" w:hAnsiTheme="majorHAnsi"/>
          <w:sz w:val="22"/>
          <w:szCs w:val="22"/>
        </w:rPr>
      </w:pPr>
      <w:r w:rsidRPr="00D4055B">
        <w:rPr>
          <w:rFonts w:asciiTheme="majorHAnsi" w:hAnsiTheme="majorHAnsi"/>
          <w:sz w:val="22"/>
          <w:szCs w:val="22"/>
        </w:rPr>
        <w:t>Při realizaci stavby dojde ke střetu se sítěmi těchto společností. Během realizace</w:t>
      </w:r>
    </w:p>
    <w:p w:rsidR="00593F9E" w:rsidRPr="00D4055B" w:rsidRDefault="00593F9E" w:rsidP="00593F9E">
      <w:pPr>
        <w:jc w:val="both"/>
        <w:rPr>
          <w:rFonts w:asciiTheme="majorHAnsi" w:hAnsiTheme="majorHAnsi"/>
          <w:sz w:val="22"/>
          <w:szCs w:val="22"/>
        </w:rPr>
      </w:pPr>
      <w:r w:rsidRPr="00D4055B">
        <w:rPr>
          <w:rFonts w:asciiTheme="majorHAnsi" w:hAnsiTheme="majorHAnsi"/>
          <w:sz w:val="22"/>
          <w:szCs w:val="22"/>
        </w:rPr>
        <w:t>je nutno respektovat dotčené sítě a splnit požadavky uvedené v dokladové části</w:t>
      </w:r>
    </w:p>
    <w:p w:rsidR="00593F9E" w:rsidRDefault="00593F9E" w:rsidP="00593F9E">
      <w:pPr>
        <w:jc w:val="both"/>
        <w:rPr>
          <w:rFonts w:asciiTheme="majorHAnsi" w:hAnsiTheme="majorHAnsi"/>
          <w:sz w:val="22"/>
          <w:szCs w:val="22"/>
        </w:rPr>
      </w:pPr>
      <w:r w:rsidRPr="00D4055B">
        <w:rPr>
          <w:rFonts w:asciiTheme="majorHAnsi" w:hAnsiTheme="majorHAnsi"/>
          <w:sz w:val="22"/>
          <w:szCs w:val="22"/>
        </w:rPr>
        <w:t>projektové dokumentace.</w:t>
      </w:r>
    </w:p>
    <w:p w:rsidR="00637C13" w:rsidRDefault="00637C13" w:rsidP="00BB05F5">
      <w:pPr>
        <w:jc w:val="both"/>
        <w:rPr>
          <w:rFonts w:asciiTheme="majorHAnsi" w:hAnsiTheme="majorHAnsi"/>
          <w:sz w:val="22"/>
          <w:szCs w:val="22"/>
        </w:rPr>
      </w:pPr>
    </w:p>
    <w:p w:rsidR="00593F9E" w:rsidRDefault="00593F9E" w:rsidP="00593F9E">
      <w:pPr>
        <w:pStyle w:val="Default"/>
        <w:jc w:val="both"/>
        <w:rPr>
          <w:rFonts w:ascii="Arial" w:hAnsi="Arial" w:cs="Arial"/>
          <w:color w:val="005BBC"/>
        </w:rPr>
      </w:pP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 xml:space="preserve">V řešeném prostoru se nachází sítě fy. ČEZ distribuce a.s.  </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 xml:space="preserve">Při realizaci stavby dojde k souběhu a  ke křížení kabelů NN. </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lastRenderedPageBreak/>
        <w:t>Energetické zařízení (mimo nadzemních sítí NN), zařízení sítě pro elektronickou komunikaci a zařízení</w:t>
      </w:r>
      <w:r>
        <w:rPr>
          <w:rFonts w:asciiTheme="majorHAnsi" w:hAnsiTheme="majorHAnsi"/>
          <w:sz w:val="22"/>
          <w:szCs w:val="22"/>
        </w:rPr>
        <w:t xml:space="preserve"> </w:t>
      </w:r>
      <w:r w:rsidRPr="00941E24">
        <w:rPr>
          <w:rFonts w:asciiTheme="majorHAnsi" w:hAnsiTheme="majorHAnsi"/>
          <w:sz w:val="22"/>
          <w:szCs w:val="22"/>
        </w:rPr>
        <w:t>technické infrastruktury je chráněno ochranným pásmem podle § 46 zákona č. 458/2000 Sb., o podmínkách</w:t>
      </w:r>
      <w:r>
        <w:rPr>
          <w:rFonts w:asciiTheme="majorHAnsi" w:hAnsiTheme="majorHAnsi"/>
          <w:sz w:val="22"/>
          <w:szCs w:val="22"/>
        </w:rPr>
        <w:t xml:space="preserve"> </w:t>
      </w:r>
      <w:r w:rsidRPr="00941E24">
        <w:rPr>
          <w:rFonts w:asciiTheme="majorHAnsi" w:hAnsiTheme="majorHAnsi"/>
          <w:sz w:val="22"/>
          <w:szCs w:val="22"/>
        </w:rPr>
        <w:t>podnikání a o výkonu státní správy v energetických odvětvích a o změně některých zákonů (energetický</w:t>
      </w:r>
      <w:r>
        <w:rPr>
          <w:rFonts w:asciiTheme="majorHAnsi" w:hAnsiTheme="majorHAnsi"/>
          <w:sz w:val="22"/>
          <w:szCs w:val="22"/>
        </w:rPr>
        <w:t xml:space="preserve"> </w:t>
      </w:r>
      <w:r w:rsidRPr="00941E24">
        <w:rPr>
          <w:rFonts w:asciiTheme="majorHAnsi" w:hAnsiTheme="majorHAnsi"/>
          <w:sz w:val="22"/>
          <w:szCs w:val="22"/>
        </w:rPr>
        <w:t>zákon), ve znění pozdějších předpisů. Přibližný průběh tras energetických zařízení, sítě pro elektronickou</w:t>
      </w:r>
      <w:r>
        <w:rPr>
          <w:rFonts w:asciiTheme="majorHAnsi" w:hAnsiTheme="majorHAnsi"/>
          <w:sz w:val="22"/>
          <w:szCs w:val="22"/>
        </w:rPr>
        <w:t xml:space="preserve"> </w:t>
      </w:r>
      <w:r w:rsidRPr="00941E24">
        <w:rPr>
          <w:rFonts w:asciiTheme="majorHAnsi" w:hAnsiTheme="majorHAnsi"/>
          <w:sz w:val="22"/>
          <w:szCs w:val="22"/>
        </w:rPr>
        <w:t>komunikaci (v trase kabelového vedení může být uloženo několik kabelů energetických i komunikačních) a</w:t>
      </w:r>
      <w:r>
        <w:rPr>
          <w:rFonts w:asciiTheme="majorHAnsi" w:hAnsiTheme="majorHAnsi"/>
          <w:sz w:val="22"/>
          <w:szCs w:val="22"/>
        </w:rPr>
        <w:t xml:space="preserve"> </w:t>
      </w:r>
      <w:r w:rsidRPr="00941E24">
        <w:rPr>
          <w:rFonts w:asciiTheme="majorHAnsi" w:hAnsiTheme="majorHAnsi"/>
          <w:sz w:val="22"/>
          <w:szCs w:val="22"/>
        </w:rPr>
        <w:t>tras zařízení technické infrastruktury zasíláme v příloze tohoto dopisu.</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V případě existence podzemních energetických zařízení, sítě pro elektronickou komunikaci nebo zařízení</w:t>
      </w:r>
      <w:r>
        <w:rPr>
          <w:rFonts w:asciiTheme="majorHAnsi" w:hAnsiTheme="majorHAnsi"/>
          <w:sz w:val="22"/>
          <w:szCs w:val="22"/>
        </w:rPr>
        <w:t xml:space="preserve"> </w:t>
      </w:r>
      <w:r w:rsidRPr="00941E24">
        <w:rPr>
          <w:rFonts w:asciiTheme="majorHAnsi" w:hAnsiTheme="majorHAnsi"/>
          <w:sz w:val="22"/>
          <w:szCs w:val="22"/>
        </w:rPr>
        <w:t>technické infrastruktury je povinností stavebníka alespoň 14 dní před započetím zemních prací požádat</w:t>
      </w:r>
      <w:r>
        <w:rPr>
          <w:rFonts w:asciiTheme="majorHAnsi" w:hAnsiTheme="majorHAnsi"/>
          <w:sz w:val="22"/>
          <w:szCs w:val="22"/>
        </w:rPr>
        <w:t xml:space="preserve"> </w:t>
      </w:r>
      <w:r w:rsidRPr="00941E24">
        <w:rPr>
          <w:rFonts w:asciiTheme="majorHAnsi" w:hAnsiTheme="majorHAnsi"/>
          <w:sz w:val="22"/>
          <w:szCs w:val="22"/>
        </w:rPr>
        <w:t>telefonicky na 800 850 860 nebo e-mailem na info@cezdistribuce.cz o tzv. vytyčení trasy podzemního</w:t>
      </w:r>
      <w:r>
        <w:rPr>
          <w:rFonts w:asciiTheme="majorHAnsi" w:hAnsiTheme="majorHAnsi"/>
          <w:sz w:val="22"/>
          <w:szCs w:val="22"/>
        </w:rPr>
        <w:t xml:space="preserve"> </w:t>
      </w:r>
      <w:r w:rsidRPr="00941E24">
        <w:rPr>
          <w:rFonts w:asciiTheme="majorHAnsi" w:hAnsiTheme="majorHAnsi"/>
          <w:sz w:val="22"/>
          <w:szCs w:val="22"/>
        </w:rPr>
        <w:t>zařízení, sítě pro elektronickou komunikaci nebo zařízení technické infrastruktury. O vytyčení lze požádat</w:t>
      </w:r>
      <w:r>
        <w:rPr>
          <w:rFonts w:asciiTheme="majorHAnsi" w:hAnsiTheme="majorHAnsi"/>
          <w:sz w:val="22"/>
          <w:szCs w:val="22"/>
        </w:rPr>
        <w:t xml:space="preserve"> </w:t>
      </w:r>
      <w:r w:rsidRPr="00941E24">
        <w:rPr>
          <w:rFonts w:asciiTheme="majorHAnsi" w:hAnsiTheme="majorHAnsi"/>
          <w:sz w:val="22"/>
          <w:szCs w:val="22"/>
        </w:rPr>
        <w:t>pouze na základě vydaného sdělení o existenci energetického zařízení, sítě pro elektronickou komunikaci</w:t>
      </w:r>
      <w:r>
        <w:rPr>
          <w:rFonts w:asciiTheme="majorHAnsi" w:hAnsiTheme="majorHAnsi"/>
          <w:sz w:val="22"/>
          <w:szCs w:val="22"/>
        </w:rPr>
        <w:t xml:space="preserve"> </w:t>
      </w:r>
      <w:r w:rsidRPr="00941E24">
        <w:rPr>
          <w:rFonts w:asciiTheme="majorHAnsi" w:hAnsiTheme="majorHAnsi"/>
          <w:sz w:val="22"/>
          <w:szCs w:val="22"/>
        </w:rPr>
        <w:t>nebo zařízení technické infrastruktury, a to (mimo havárií) nejpozději 30 dní před koncem jeho platnosti.</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Dojde-li k obnažení podzemního vedení nebo k poškození energetického zařízení, sítě pro elektronickou</w:t>
      </w:r>
      <w:r>
        <w:rPr>
          <w:rFonts w:asciiTheme="majorHAnsi" w:hAnsiTheme="majorHAnsi"/>
          <w:sz w:val="22"/>
          <w:szCs w:val="22"/>
        </w:rPr>
        <w:t xml:space="preserve"> </w:t>
      </w:r>
      <w:r w:rsidRPr="00941E24">
        <w:rPr>
          <w:rFonts w:asciiTheme="majorHAnsi" w:hAnsiTheme="majorHAnsi"/>
          <w:sz w:val="22"/>
          <w:szCs w:val="22"/>
        </w:rPr>
        <w:t>komunikaci nebo zařízení se sítí pro elektronickou komunikaci související nebo zařízení technické</w:t>
      </w:r>
      <w:r>
        <w:rPr>
          <w:rFonts w:asciiTheme="majorHAnsi" w:hAnsiTheme="majorHAnsi"/>
          <w:sz w:val="22"/>
          <w:szCs w:val="22"/>
        </w:rPr>
        <w:t xml:space="preserve"> </w:t>
      </w:r>
      <w:r w:rsidRPr="00941E24">
        <w:rPr>
          <w:rFonts w:asciiTheme="majorHAnsi" w:hAnsiTheme="majorHAnsi"/>
          <w:sz w:val="22"/>
          <w:szCs w:val="22"/>
        </w:rPr>
        <w:t>infrastruktury ve vlastnictví ČEZ Distribuce, a. s., nahlaste nám prosím tuto skutečnost bezodkladně jako</w:t>
      </w:r>
      <w:r>
        <w:rPr>
          <w:rFonts w:asciiTheme="majorHAnsi" w:hAnsiTheme="majorHAnsi"/>
          <w:sz w:val="22"/>
          <w:szCs w:val="22"/>
        </w:rPr>
        <w:t xml:space="preserve"> </w:t>
      </w:r>
      <w:r w:rsidRPr="00941E24">
        <w:rPr>
          <w:rFonts w:asciiTheme="majorHAnsi" w:hAnsiTheme="majorHAnsi"/>
          <w:sz w:val="22"/>
          <w:szCs w:val="22"/>
        </w:rPr>
        <w:t>poruchu na bezplatnou linku 800 850 860.</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Pokud uvažovaná akce nebo činnost zasáhne do ochranného pásma nadzemních vedení, trafostanic nebo</w:t>
      </w:r>
      <w:r>
        <w:rPr>
          <w:rFonts w:asciiTheme="majorHAnsi" w:hAnsiTheme="majorHAnsi"/>
          <w:sz w:val="22"/>
          <w:szCs w:val="22"/>
        </w:rPr>
        <w:t xml:space="preserve"> s</w:t>
      </w:r>
      <w:r w:rsidRPr="00941E24">
        <w:rPr>
          <w:rFonts w:asciiTheme="majorHAnsi" w:hAnsiTheme="majorHAnsi"/>
          <w:sz w:val="22"/>
          <w:szCs w:val="22"/>
        </w:rPr>
        <w:t>ítě pro elektronickou komunikaci, popř. bude po vytyčení zjištěno, že zasahuje do ochranného pásmapodzemních energetických zařízení nebo zařízení pro elektronickou komunikaci, je nutné písemně požádat</w:t>
      </w:r>
      <w:r>
        <w:rPr>
          <w:rFonts w:asciiTheme="majorHAnsi" w:hAnsiTheme="majorHAnsi"/>
          <w:sz w:val="22"/>
          <w:szCs w:val="22"/>
        </w:rPr>
        <w:t xml:space="preserve"> </w:t>
      </w:r>
      <w:r w:rsidRPr="00941E24">
        <w:rPr>
          <w:rFonts w:asciiTheme="majorHAnsi" w:hAnsiTheme="majorHAnsi"/>
          <w:sz w:val="22"/>
          <w:szCs w:val="22"/>
        </w:rPr>
        <w:t>společnost ČEZ Distribuce, a. s., o souhlas s činností v ochranném pásmu (formulář je k dispozici na</w:t>
      </w:r>
      <w:r>
        <w:rPr>
          <w:rFonts w:asciiTheme="majorHAnsi" w:hAnsiTheme="majorHAnsi"/>
          <w:sz w:val="22"/>
          <w:szCs w:val="22"/>
        </w:rPr>
        <w:t xml:space="preserve"> </w:t>
      </w:r>
      <w:r w:rsidRPr="00941E24">
        <w:rPr>
          <w:rFonts w:asciiTheme="majorHAnsi" w:hAnsiTheme="majorHAnsi"/>
          <w:sz w:val="22"/>
          <w:szCs w:val="22"/>
        </w:rPr>
        <w:t>www.cezdistribuce.cz v části Formuláře / Činnosti v ochranných pásmech, kontaktní údaje pro podání Vaší</w:t>
      </w:r>
      <w:r>
        <w:rPr>
          <w:rFonts w:asciiTheme="majorHAnsi" w:hAnsiTheme="majorHAnsi"/>
          <w:sz w:val="22"/>
          <w:szCs w:val="22"/>
        </w:rPr>
        <w:t xml:space="preserve"> </w:t>
      </w:r>
      <w:r w:rsidRPr="00941E24">
        <w:rPr>
          <w:rFonts w:asciiTheme="majorHAnsi" w:hAnsiTheme="majorHAnsi"/>
          <w:sz w:val="22"/>
          <w:szCs w:val="22"/>
        </w:rPr>
        <w:t>žádosti naleznete v zápatí). Jestliže uvažovaná akce vyvolá potřebu dílčí změny trasy vedení nebo přemístění</w:t>
      </w:r>
      <w:r>
        <w:rPr>
          <w:rFonts w:asciiTheme="majorHAnsi" w:hAnsiTheme="majorHAnsi"/>
          <w:sz w:val="22"/>
          <w:szCs w:val="22"/>
        </w:rPr>
        <w:t xml:space="preserve"> </w:t>
      </w:r>
      <w:r w:rsidRPr="00941E24">
        <w:rPr>
          <w:rFonts w:asciiTheme="majorHAnsi" w:hAnsiTheme="majorHAnsi"/>
          <w:sz w:val="22"/>
          <w:szCs w:val="22"/>
        </w:rPr>
        <w:t>některých prvků energetického zařízení nebo sítě pro elektronickou komunikaci včetně souvisejícího zařízení,</w:t>
      </w:r>
      <w:r>
        <w:rPr>
          <w:rFonts w:asciiTheme="majorHAnsi" w:hAnsiTheme="majorHAnsi"/>
          <w:sz w:val="22"/>
          <w:szCs w:val="22"/>
        </w:rPr>
        <w:t xml:space="preserve"> </w:t>
      </w:r>
      <w:r w:rsidRPr="00941E24">
        <w:rPr>
          <w:rFonts w:asciiTheme="majorHAnsi" w:hAnsiTheme="majorHAnsi"/>
          <w:sz w:val="22"/>
          <w:szCs w:val="22"/>
        </w:rPr>
        <w:t>je nutné včas společnost ČEZ Distribuce, a. s., požádat o přeložku zařízení podle § 47 energetického zákona.</w:t>
      </w:r>
    </w:p>
    <w:p w:rsidR="00593F9E" w:rsidRPr="00941E24" w:rsidRDefault="00593F9E" w:rsidP="00593F9E">
      <w:pPr>
        <w:ind w:firstLine="360"/>
        <w:jc w:val="both"/>
        <w:rPr>
          <w:rFonts w:asciiTheme="majorHAnsi" w:hAnsiTheme="majorHAnsi"/>
          <w:sz w:val="22"/>
          <w:szCs w:val="22"/>
        </w:rPr>
      </w:pPr>
    </w:p>
    <w:p w:rsidR="00593F9E" w:rsidRPr="00941E24" w:rsidRDefault="00593F9E" w:rsidP="00593F9E">
      <w:pPr>
        <w:jc w:val="both"/>
        <w:rPr>
          <w:rFonts w:asciiTheme="majorHAnsi" w:hAnsiTheme="majorHAnsi"/>
          <w:sz w:val="22"/>
          <w:szCs w:val="22"/>
        </w:rPr>
      </w:pPr>
      <w:r w:rsidRPr="00941E24">
        <w:rPr>
          <w:rFonts w:asciiTheme="majorHAnsi" w:hAnsiTheme="majorHAnsi"/>
          <w:sz w:val="22"/>
          <w:szCs w:val="22"/>
        </w:rPr>
        <w:t>PODMÍNKY PRO PROVÁDĚNÍ ČINNOSTÍ V OCHRANNÝCH PÁSMECH</w:t>
      </w:r>
      <w:r>
        <w:rPr>
          <w:rFonts w:asciiTheme="majorHAnsi" w:hAnsiTheme="majorHAnsi"/>
          <w:sz w:val="22"/>
          <w:szCs w:val="22"/>
        </w:rPr>
        <w:t xml:space="preserve"> </w:t>
      </w:r>
      <w:r w:rsidRPr="00941E24">
        <w:rPr>
          <w:rFonts w:asciiTheme="majorHAnsi" w:hAnsiTheme="majorHAnsi"/>
          <w:sz w:val="22"/>
          <w:szCs w:val="22"/>
        </w:rPr>
        <w:t>PODZEMNÍCH VEDENÍ</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Ochranné pásmo podzemních vedení elektrizační soustavy do 110 kV vč. a vedení řídicí, měřicí a zabezpečovací</w:t>
      </w:r>
      <w:r>
        <w:rPr>
          <w:rFonts w:asciiTheme="majorHAnsi" w:hAnsiTheme="majorHAnsi"/>
          <w:sz w:val="22"/>
          <w:szCs w:val="22"/>
        </w:rPr>
        <w:t xml:space="preserve"> </w:t>
      </w:r>
      <w:r w:rsidRPr="00941E24">
        <w:rPr>
          <w:rFonts w:asciiTheme="majorHAnsi" w:hAnsiTheme="majorHAnsi"/>
          <w:sz w:val="22"/>
          <w:szCs w:val="22"/>
        </w:rPr>
        <w:t>techniky je stanoveno v § 46 odst. 5 zákona č. 458/2000 Sb., o podmínkách podnikání a o výkonu státní správy v</w:t>
      </w:r>
      <w:r>
        <w:rPr>
          <w:rFonts w:asciiTheme="majorHAnsi" w:hAnsiTheme="majorHAnsi"/>
          <w:sz w:val="22"/>
          <w:szCs w:val="22"/>
        </w:rPr>
        <w:t xml:space="preserve"> </w:t>
      </w:r>
      <w:r w:rsidRPr="00941E24">
        <w:rPr>
          <w:rFonts w:asciiTheme="majorHAnsi" w:hAnsiTheme="majorHAnsi"/>
          <w:sz w:val="22"/>
          <w:szCs w:val="22"/>
        </w:rPr>
        <w:t>energetických odvětvích a o změně některých zákonů (energetický zákon), ve znění pozdějších předpisů, a činí 1 metr po</w:t>
      </w:r>
      <w:r>
        <w:rPr>
          <w:rFonts w:asciiTheme="majorHAnsi" w:hAnsiTheme="majorHAnsi"/>
          <w:sz w:val="22"/>
          <w:szCs w:val="22"/>
        </w:rPr>
        <w:t xml:space="preserve"> </w:t>
      </w:r>
      <w:r w:rsidRPr="00941E24">
        <w:rPr>
          <w:rFonts w:asciiTheme="majorHAnsi" w:hAnsiTheme="majorHAnsi"/>
          <w:sz w:val="22"/>
          <w:szCs w:val="22"/>
        </w:rPr>
        <w:t>obou stranách krajního kabelu (energetického nebo pro elektronickou komunikaci) kabelové trasy, nad 110 kV činí 3</w:t>
      </w:r>
      <w:r>
        <w:rPr>
          <w:rFonts w:asciiTheme="majorHAnsi" w:hAnsiTheme="majorHAnsi"/>
          <w:sz w:val="22"/>
          <w:szCs w:val="22"/>
        </w:rPr>
        <w:t xml:space="preserve"> </w:t>
      </w:r>
      <w:r w:rsidRPr="00941E24">
        <w:rPr>
          <w:rFonts w:asciiTheme="majorHAnsi" w:hAnsiTheme="majorHAnsi"/>
          <w:sz w:val="22"/>
          <w:szCs w:val="22"/>
        </w:rPr>
        <w:t>metry po obou stranách krajního kabelu.</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V ochranném pásmu podzemního vedení je podle § 46 odst. 8 a 10 energetického zákona zakázáno:</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a) zřizovat bez souhlasu vlastníka těchto zařízení stavby či umisťovat konstrukce a jiná podobná zařízení, jakož i</w:t>
      </w:r>
      <w:r>
        <w:rPr>
          <w:rFonts w:asciiTheme="majorHAnsi" w:hAnsiTheme="majorHAnsi"/>
          <w:sz w:val="22"/>
          <w:szCs w:val="22"/>
        </w:rPr>
        <w:t xml:space="preserve"> </w:t>
      </w:r>
      <w:r w:rsidRPr="00941E24">
        <w:rPr>
          <w:rFonts w:asciiTheme="majorHAnsi" w:hAnsiTheme="majorHAnsi"/>
          <w:sz w:val="22"/>
          <w:szCs w:val="22"/>
        </w:rPr>
        <w:t>uskladňovat hořlavé a výbušné látky,</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b) provádět bez souhlasu vlastníka zemní práce,</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c) provádět činnosti, které by mohly ohrozit spolehlivost a bezpečnost provozu těchto zařízení nebo ohrozit život, zdraví</w:t>
      </w:r>
      <w:r>
        <w:rPr>
          <w:rFonts w:asciiTheme="majorHAnsi" w:hAnsiTheme="majorHAnsi"/>
          <w:sz w:val="22"/>
          <w:szCs w:val="22"/>
        </w:rPr>
        <w:t xml:space="preserve"> </w:t>
      </w:r>
      <w:r w:rsidRPr="00941E24">
        <w:rPr>
          <w:rFonts w:asciiTheme="majorHAnsi" w:hAnsiTheme="majorHAnsi"/>
          <w:sz w:val="22"/>
          <w:szCs w:val="22"/>
        </w:rPr>
        <w:t>či majetek osob,</w:t>
      </w:r>
    </w:p>
    <w:p w:rsidR="00593F9E" w:rsidRPr="00941E24" w:rsidRDefault="00593F9E" w:rsidP="00593F9E">
      <w:pPr>
        <w:ind w:firstLine="360"/>
        <w:jc w:val="both"/>
        <w:rPr>
          <w:rFonts w:asciiTheme="majorHAnsi" w:hAnsiTheme="majorHAnsi"/>
          <w:sz w:val="22"/>
          <w:szCs w:val="22"/>
        </w:rPr>
      </w:pPr>
      <w:r w:rsidRPr="00941E24">
        <w:rPr>
          <w:rFonts w:asciiTheme="majorHAnsi" w:hAnsiTheme="majorHAnsi"/>
          <w:sz w:val="22"/>
          <w:szCs w:val="22"/>
        </w:rPr>
        <w:t>d) provádět činnosti, které by znemožňovaly nebo podstatně znesnadňovaly přístup k těmto zařízením,</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e) vysazovat trvalé porosty a přejíždět vedení mechanizmy o celkové hmotnosti nad 6 tun.</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lastRenderedPageBreak/>
        <w:t>Pokud stavba nebo stavební činnost zasahuje do ochranného pásma podzemního vedení, je třeba požádat o písemný</w:t>
      </w:r>
      <w:r>
        <w:rPr>
          <w:rFonts w:asciiTheme="majorHAnsi" w:hAnsiTheme="majorHAnsi"/>
          <w:sz w:val="22"/>
          <w:szCs w:val="22"/>
        </w:rPr>
        <w:t xml:space="preserve"> </w:t>
      </w:r>
      <w:r w:rsidRPr="001C5191">
        <w:rPr>
          <w:rFonts w:asciiTheme="majorHAnsi" w:hAnsiTheme="majorHAnsi"/>
          <w:sz w:val="22"/>
          <w:szCs w:val="22"/>
        </w:rPr>
        <w:t>souhlas vlastníka nebo provozovatele tohoto zařízení na základě § 46 odst. 8 a 11 energetického zákona.</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V ochranných pásmech podzemních energetických vedení a sítí pro elektronickou komunikaci je třeba dále</w:t>
      </w:r>
      <w:r>
        <w:rPr>
          <w:rFonts w:asciiTheme="majorHAnsi" w:hAnsiTheme="majorHAnsi"/>
          <w:sz w:val="22"/>
          <w:szCs w:val="22"/>
        </w:rPr>
        <w:t xml:space="preserve"> </w:t>
      </w:r>
      <w:r w:rsidRPr="001C5191">
        <w:rPr>
          <w:rFonts w:asciiTheme="majorHAnsi" w:hAnsiTheme="majorHAnsi"/>
          <w:sz w:val="22"/>
          <w:szCs w:val="22"/>
        </w:rPr>
        <w:t>dodržovat následující podmínky:</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1. Dodavatel prací musí před zahájením prací zajistit vytýčení podzemního zařízení a prokazatelně seznámit</w:t>
      </w:r>
      <w:r>
        <w:rPr>
          <w:rFonts w:asciiTheme="majorHAnsi" w:hAnsiTheme="majorHAnsi"/>
          <w:sz w:val="22"/>
          <w:szCs w:val="22"/>
        </w:rPr>
        <w:t xml:space="preserve"> </w:t>
      </w:r>
      <w:r w:rsidRPr="001C5191">
        <w:rPr>
          <w:rFonts w:asciiTheme="majorHAnsi" w:hAnsiTheme="majorHAnsi"/>
          <w:sz w:val="22"/>
          <w:szCs w:val="22"/>
        </w:rPr>
        <w:t>pracovníky, jichž se to týká, s jejich polohou a upozornit na odchylky od výkresové dokumentace.</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2. Výkopové práce do vzdálenosti 1 metr od osy (krajního) kabelu musí být prováděny ručně.</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3. Zemní práce musí být prováděny v souladu s ČSN 73 6133 Návrh a provádění zemního tělesa pozemních</w:t>
      </w:r>
      <w:r>
        <w:rPr>
          <w:rFonts w:asciiTheme="majorHAnsi" w:hAnsiTheme="majorHAnsi"/>
          <w:sz w:val="22"/>
          <w:szCs w:val="22"/>
        </w:rPr>
        <w:t xml:space="preserve"> </w:t>
      </w:r>
      <w:r w:rsidRPr="001C5191">
        <w:rPr>
          <w:rFonts w:asciiTheme="majorHAnsi" w:hAnsiTheme="majorHAnsi"/>
          <w:sz w:val="22"/>
          <w:szCs w:val="22"/>
        </w:rPr>
        <w:t>komunikací a při zemních pracích musí být dodrženo Nařízení vlády č. 591/2006 Sb., bližších minimálních</w:t>
      </w:r>
      <w:r>
        <w:rPr>
          <w:rFonts w:asciiTheme="majorHAnsi" w:hAnsiTheme="majorHAnsi"/>
          <w:sz w:val="22"/>
          <w:szCs w:val="22"/>
        </w:rPr>
        <w:t xml:space="preserve"> </w:t>
      </w:r>
      <w:r w:rsidRPr="001C5191">
        <w:rPr>
          <w:rFonts w:asciiTheme="majorHAnsi" w:hAnsiTheme="majorHAnsi"/>
          <w:sz w:val="22"/>
          <w:szCs w:val="22"/>
        </w:rPr>
        <w:t>požadavcích na bezpečnost a ochranu zdraví při práci na staveništích.</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4. Místa křížení a souběhy ostatních zařízení a staveb se zařízeními energetickými, komunikačními sítěmi pro</w:t>
      </w:r>
      <w:r>
        <w:rPr>
          <w:rFonts w:asciiTheme="majorHAnsi" w:hAnsiTheme="majorHAnsi"/>
          <w:sz w:val="22"/>
          <w:szCs w:val="22"/>
        </w:rPr>
        <w:t xml:space="preserve"> </w:t>
      </w:r>
      <w:r w:rsidRPr="001C5191">
        <w:rPr>
          <w:rFonts w:asciiTheme="majorHAnsi" w:hAnsiTheme="majorHAnsi"/>
          <w:sz w:val="22"/>
          <w:szCs w:val="22"/>
        </w:rPr>
        <w:t>elektronickou komunikaci nebo zařízeními technické infrastruktury musí být vyprojektovány a provedeny v souladu s</w:t>
      </w:r>
      <w:r>
        <w:rPr>
          <w:rFonts w:asciiTheme="majorHAnsi" w:hAnsiTheme="majorHAnsi"/>
          <w:sz w:val="22"/>
          <w:szCs w:val="22"/>
        </w:rPr>
        <w:t xml:space="preserve"> </w:t>
      </w:r>
      <w:r w:rsidRPr="001C5191">
        <w:rPr>
          <w:rFonts w:asciiTheme="majorHAnsi" w:hAnsiTheme="majorHAnsi"/>
          <w:sz w:val="22"/>
          <w:szCs w:val="22"/>
        </w:rPr>
        <w:t>platnými normami a předpisy, zejména s ČSN 33 2000-5-52, ČSN EN 50110-1, ČSN EN 50341-1, ČSN 73 6005 a</w:t>
      </w:r>
      <w:r>
        <w:rPr>
          <w:rFonts w:asciiTheme="majorHAnsi" w:hAnsiTheme="majorHAnsi"/>
          <w:sz w:val="22"/>
          <w:szCs w:val="22"/>
        </w:rPr>
        <w:t xml:space="preserve"> </w:t>
      </w:r>
      <w:r w:rsidRPr="001C5191">
        <w:rPr>
          <w:rFonts w:asciiTheme="majorHAnsi" w:hAnsiTheme="majorHAnsi"/>
          <w:sz w:val="22"/>
          <w:szCs w:val="22"/>
        </w:rPr>
        <w:t>PNE 33 0000-6, PNE 33 3301, PNE 34 1050.</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5. Dodavatel prací musí oznámit příslušnému provozovateli distribuční soustavy zahájení prací minimálně 3 pracovní</w:t>
      </w:r>
      <w:r>
        <w:rPr>
          <w:rFonts w:asciiTheme="majorHAnsi" w:hAnsiTheme="majorHAnsi"/>
          <w:sz w:val="22"/>
          <w:szCs w:val="22"/>
        </w:rPr>
        <w:t xml:space="preserve"> </w:t>
      </w:r>
      <w:r w:rsidRPr="001C5191">
        <w:rPr>
          <w:rFonts w:asciiTheme="majorHAnsi" w:hAnsiTheme="majorHAnsi"/>
          <w:sz w:val="22"/>
          <w:szCs w:val="22"/>
        </w:rPr>
        <w:t>dny předem.</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6. Při potřebě přejíždění trasy podzemních vedení nebo podzemních zařízení vozidly nebo mechanizmy je třeba po</w:t>
      </w:r>
      <w:r>
        <w:rPr>
          <w:rFonts w:asciiTheme="majorHAnsi" w:hAnsiTheme="majorHAnsi"/>
          <w:sz w:val="22"/>
          <w:szCs w:val="22"/>
        </w:rPr>
        <w:t xml:space="preserve"> </w:t>
      </w:r>
      <w:r w:rsidRPr="001C5191">
        <w:rPr>
          <w:rFonts w:asciiTheme="majorHAnsi" w:hAnsiTheme="majorHAnsi"/>
          <w:sz w:val="22"/>
          <w:szCs w:val="22"/>
        </w:rPr>
        <w:t>dohodě s vlastníkem provést dodatečnou ochranu proti mechanickému poškození.</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7. Manipulovat s obnaženými kabely pod napětím je možné pouze se souhlasem vlastníka. Odkryté zařízení sítě pro</w:t>
      </w:r>
      <w:r>
        <w:rPr>
          <w:rFonts w:asciiTheme="majorHAnsi" w:hAnsiTheme="majorHAnsi"/>
          <w:sz w:val="22"/>
          <w:szCs w:val="22"/>
        </w:rPr>
        <w:t xml:space="preserve"> </w:t>
      </w:r>
      <w:r w:rsidRPr="001C5191">
        <w:rPr>
          <w:rFonts w:asciiTheme="majorHAnsi" w:hAnsiTheme="majorHAnsi"/>
          <w:sz w:val="22"/>
          <w:szCs w:val="22"/>
        </w:rPr>
        <w:t>elektronickou komunikaci včetně ochranné trubky (HDPE apod.) musí být řádně zabezpečeno při práci i proti</w:t>
      </w:r>
      <w:r>
        <w:rPr>
          <w:rFonts w:asciiTheme="majorHAnsi" w:hAnsiTheme="majorHAnsi"/>
          <w:sz w:val="22"/>
          <w:szCs w:val="22"/>
        </w:rPr>
        <w:t xml:space="preserve"> </w:t>
      </w:r>
      <w:r w:rsidRPr="001C5191">
        <w:rPr>
          <w:rFonts w:asciiTheme="majorHAnsi" w:hAnsiTheme="majorHAnsi"/>
          <w:sz w:val="22"/>
          <w:szCs w:val="22"/>
        </w:rPr>
        <w:t>poškození nepovolanou osobou.</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8. Před záhozem kabelové trasy musí být zástupce vlastníka kabelu / ochranné trubky vyzván ke kontrole uložení.</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Pokud toto organizace provádějící zemní práce neprovede, vyhrazuje si provozovatel distribuční soustavy právo</w:t>
      </w:r>
      <w:r>
        <w:rPr>
          <w:rFonts w:asciiTheme="majorHAnsi" w:hAnsiTheme="majorHAnsi"/>
          <w:sz w:val="22"/>
          <w:szCs w:val="22"/>
        </w:rPr>
        <w:t xml:space="preserve"> </w:t>
      </w:r>
      <w:r w:rsidRPr="001C5191">
        <w:rPr>
          <w:rFonts w:asciiTheme="majorHAnsi" w:hAnsiTheme="majorHAnsi"/>
          <w:sz w:val="22"/>
          <w:szCs w:val="22"/>
        </w:rPr>
        <w:t>nechat inkriminované místo znovu odkrýt.</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9. Při záhozu musí být zemina pod kabely řádně udusána, kabely zapískovány a provedeno krytí proti mechanickému</w:t>
      </w:r>
      <w:r>
        <w:rPr>
          <w:rFonts w:asciiTheme="majorHAnsi" w:hAnsiTheme="majorHAnsi"/>
          <w:sz w:val="22"/>
          <w:szCs w:val="22"/>
        </w:rPr>
        <w:t xml:space="preserve"> </w:t>
      </w:r>
      <w:r w:rsidRPr="001C5191">
        <w:rPr>
          <w:rFonts w:asciiTheme="majorHAnsi" w:hAnsiTheme="majorHAnsi"/>
          <w:sz w:val="22"/>
          <w:szCs w:val="22"/>
        </w:rPr>
        <w:t>poškození. Podkopané kabely sítě elektronické komunikace budou podloženy ve vzdálenosti 1,5 m a zemina pod</w:t>
      </w:r>
      <w:r>
        <w:rPr>
          <w:rFonts w:asciiTheme="majorHAnsi" w:hAnsiTheme="majorHAnsi"/>
          <w:sz w:val="22"/>
          <w:szCs w:val="22"/>
        </w:rPr>
        <w:t xml:space="preserve"> </w:t>
      </w:r>
      <w:r w:rsidRPr="001C5191">
        <w:rPr>
          <w:rFonts w:asciiTheme="majorHAnsi" w:hAnsiTheme="majorHAnsi"/>
          <w:sz w:val="22"/>
          <w:szCs w:val="22"/>
        </w:rPr>
        <w:t>podložením musí být řádně upěchována. Pro zavěšení kabelu nebude použito sousedních kabelů nebo potrubí.</w:t>
      </w:r>
      <w:r>
        <w:rPr>
          <w:rFonts w:asciiTheme="majorHAnsi" w:hAnsiTheme="majorHAnsi"/>
          <w:sz w:val="22"/>
          <w:szCs w:val="22"/>
        </w:rPr>
        <w:t xml:space="preserve"> </w:t>
      </w:r>
      <w:r w:rsidRPr="001C5191">
        <w:rPr>
          <w:rFonts w:asciiTheme="majorHAnsi" w:hAnsiTheme="majorHAnsi"/>
          <w:sz w:val="22"/>
          <w:szCs w:val="22"/>
        </w:rPr>
        <w:t>Kabelové spojky budou uloženy vodorovně na můstku. Při práci s vysazováním a podkládáním kabelů stavebník včas</w:t>
      </w:r>
      <w:r>
        <w:rPr>
          <w:rFonts w:asciiTheme="majorHAnsi" w:hAnsiTheme="majorHAnsi"/>
          <w:sz w:val="22"/>
          <w:szCs w:val="22"/>
        </w:rPr>
        <w:t xml:space="preserve"> </w:t>
      </w:r>
      <w:r w:rsidRPr="001C5191">
        <w:rPr>
          <w:rFonts w:asciiTheme="majorHAnsi" w:hAnsiTheme="majorHAnsi"/>
          <w:sz w:val="22"/>
          <w:szCs w:val="22"/>
        </w:rPr>
        <w:t>vyzve k přítomnosti pracovníka pověřeného společností ČEZ Distribuce, a. s.</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10.Bez předchozího souhlasu je zakázáno snižovat nebo zvyšovat vrstvu zeminy nad kabelem.</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11.Každé poškození zařízení provozovatele distribuční soustavy musí být okamžitě nahlášeno na bezplatnou linku ČEZ</w:t>
      </w:r>
      <w:r>
        <w:rPr>
          <w:rFonts w:asciiTheme="majorHAnsi" w:hAnsiTheme="majorHAnsi"/>
          <w:sz w:val="22"/>
          <w:szCs w:val="22"/>
        </w:rPr>
        <w:t xml:space="preserve"> </w:t>
      </w:r>
      <w:r w:rsidRPr="001C5191">
        <w:rPr>
          <w:rFonts w:asciiTheme="majorHAnsi" w:hAnsiTheme="majorHAnsi"/>
          <w:sz w:val="22"/>
          <w:szCs w:val="22"/>
        </w:rPr>
        <w:t>Distribuce 800 850 860, která je Vám k dispozici 24 hodin denně, 7 dní v týdnu.</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12.Ukončení stavby musí být neprodleně ohlášeno příslušnému provoznímu útvaru.</w:t>
      </w:r>
    </w:p>
    <w:p w:rsidR="00593F9E" w:rsidRPr="001C5191" w:rsidRDefault="00593F9E" w:rsidP="00593F9E">
      <w:pPr>
        <w:ind w:firstLine="360"/>
        <w:jc w:val="both"/>
        <w:rPr>
          <w:rFonts w:asciiTheme="majorHAnsi" w:hAnsiTheme="majorHAnsi"/>
          <w:sz w:val="22"/>
          <w:szCs w:val="22"/>
        </w:rPr>
      </w:pPr>
      <w:r w:rsidRPr="001C5191">
        <w:rPr>
          <w:rFonts w:asciiTheme="majorHAnsi" w:hAnsiTheme="majorHAnsi"/>
          <w:sz w:val="22"/>
          <w:szCs w:val="22"/>
        </w:rPr>
        <w:t>13.Po dokončení stavby provozovatel distribuční soustavy nesouhlasí s vyhlášením ochranného pásma nových</w:t>
      </w:r>
      <w:r>
        <w:rPr>
          <w:rFonts w:asciiTheme="majorHAnsi" w:hAnsiTheme="majorHAnsi"/>
          <w:sz w:val="22"/>
          <w:szCs w:val="22"/>
        </w:rPr>
        <w:t xml:space="preserve"> </w:t>
      </w:r>
      <w:r w:rsidRPr="001C5191">
        <w:rPr>
          <w:rFonts w:asciiTheme="majorHAnsi" w:hAnsiTheme="majorHAnsi"/>
          <w:sz w:val="22"/>
          <w:szCs w:val="22"/>
        </w:rPr>
        <w:t>rozvodů, které jsou budovány, protože se již jedná o práce v ochranném pásmu zařízení provozovatele</w:t>
      </w:r>
      <w:r>
        <w:rPr>
          <w:rFonts w:asciiTheme="majorHAnsi" w:hAnsiTheme="majorHAnsi"/>
          <w:sz w:val="22"/>
          <w:szCs w:val="22"/>
        </w:rPr>
        <w:t xml:space="preserve"> </w:t>
      </w:r>
      <w:r w:rsidRPr="001C5191">
        <w:rPr>
          <w:rFonts w:asciiTheme="majorHAnsi" w:hAnsiTheme="majorHAnsi"/>
          <w:sz w:val="22"/>
          <w:szCs w:val="22"/>
        </w:rPr>
        <w:t>distribuční soustavy. Případné opravy nebo rekonstrukce na svém zařízení nebude provozovatel distribuční</w:t>
      </w:r>
      <w:r>
        <w:rPr>
          <w:rFonts w:asciiTheme="majorHAnsi" w:hAnsiTheme="majorHAnsi"/>
          <w:sz w:val="22"/>
          <w:szCs w:val="22"/>
        </w:rPr>
        <w:t xml:space="preserve"> </w:t>
      </w:r>
      <w:r w:rsidRPr="001C5191">
        <w:rPr>
          <w:rFonts w:asciiTheme="majorHAnsi" w:hAnsiTheme="majorHAnsi"/>
          <w:sz w:val="22"/>
          <w:szCs w:val="22"/>
        </w:rPr>
        <w:t>soustavy provádět na výjimku z ochranného pásma nebo na základě souhlasu s činností v tomto pásmu.</w:t>
      </w:r>
    </w:p>
    <w:p w:rsidR="00593F9E" w:rsidRDefault="00593F9E" w:rsidP="00593F9E">
      <w:pPr>
        <w:ind w:firstLine="360"/>
        <w:jc w:val="both"/>
        <w:rPr>
          <w:rFonts w:asciiTheme="majorHAnsi" w:hAnsiTheme="majorHAnsi"/>
          <w:sz w:val="22"/>
          <w:szCs w:val="22"/>
        </w:rPr>
      </w:pPr>
      <w:r w:rsidRPr="001C5191">
        <w:rPr>
          <w:rFonts w:asciiTheme="majorHAnsi" w:hAnsiTheme="majorHAnsi"/>
          <w:sz w:val="22"/>
          <w:szCs w:val="22"/>
        </w:rPr>
        <w:lastRenderedPageBreak/>
        <w:t>Případné nedodržení uvedených podmínek bude řešeno příslušným stavebním úřadem nebo nahlášeno Energetickému</w:t>
      </w:r>
      <w:r>
        <w:rPr>
          <w:rFonts w:asciiTheme="majorHAnsi" w:hAnsiTheme="majorHAnsi"/>
          <w:sz w:val="22"/>
          <w:szCs w:val="22"/>
        </w:rPr>
        <w:t xml:space="preserve"> </w:t>
      </w:r>
      <w:r w:rsidRPr="001C5191">
        <w:rPr>
          <w:rFonts w:asciiTheme="majorHAnsi" w:hAnsiTheme="majorHAnsi"/>
          <w:sz w:val="22"/>
          <w:szCs w:val="22"/>
        </w:rPr>
        <w:t>regulačnímu úřadu jako správní delikt ve smyslu příslušného ustanovení energetického zákona spočívající v</w:t>
      </w:r>
      <w:r>
        <w:rPr>
          <w:rFonts w:asciiTheme="majorHAnsi" w:hAnsiTheme="majorHAnsi"/>
          <w:sz w:val="22"/>
          <w:szCs w:val="22"/>
        </w:rPr>
        <w:t> </w:t>
      </w:r>
      <w:r w:rsidRPr="001C5191">
        <w:rPr>
          <w:rFonts w:asciiTheme="majorHAnsi" w:hAnsiTheme="majorHAnsi"/>
          <w:sz w:val="22"/>
          <w:szCs w:val="22"/>
        </w:rPr>
        <w:t>porušení</w:t>
      </w:r>
      <w:r>
        <w:rPr>
          <w:rFonts w:asciiTheme="majorHAnsi" w:hAnsiTheme="majorHAnsi"/>
          <w:sz w:val="22"/>
          <w:szCs w:val="22"/>
        </w:rPr>
        <w:t xml:space="preserve"> </w:t>
      </w:r>
      <w:r w:rsidRPr="001C5191">
        <w:rPr>
          <w:rFonts w:asciiTheme="majorHAnsi" w:hAnsiTheme="majorHAnsi"/>
          <w:sz w:val="22"/>
          <w:szCs w:val="22"/>
        </w:rPr>
        <w:t>zákazu provádět činnosti v ochranných pásmech dle § 46 uvedeného zákona.</w:t>
      </w:r>
    </w:p>
    <w:p w:rsidR="00593F9E" w:rsidRDefault="00593F9E" w:rsidP="00593F9E">
      <w:pPr>
        <w:ind w:firstLine="360"/>
        <w:jc w:val="both"/>
        <w:rPr>
          <w:rFonts w:asciiTheme="majorHAnsi" w:hAnsiTheme="majorHAnsi"/>
          <w:sz w:val="22"/>
          <w:szCs w:val="22"/>
        </w:rPr>
      </w:pPr>
    </w:p>
    <w:p w:rsidR="00593F9E" w:rsidRDefault="00593F9E" w:rsidP="00593F9E">
      <w:pPr>
        <w:ind w:firstLine="360"/>
        <w:jc w:val="both"/>
        <w:rPr>
          <w:rFonts w:asciiTheme="majorHAnsi" w:hAnsiTheme="majorHAnsi"/>
          <w:sz w:val="22"/>
          <w:szCs w:val="22"/>
        </w:rPr>
      </w:pPr>
    </w:p>
    <w:p w:rsidR="00593F9E" w:rsidRPr="001C5191" w:rsidRDefault="0044284C" w:rsidP="00593F9E">
      <w:pPr>
        <w:ind w:firstLine="360"/>
        <w:jc w:val="both"/>
        <w:rPr>
          <w:rFonts w:asciiTheme="majorHAnsi" w:hAnsiTheme="majorHAnsi"/>
          <w:sz w:val="22"/>
          <w:szCs w:val="22"/>
        </w:rPr>
      </w:pPr>
      <w:r>
        <w:rPr>
          <w:rFonts w:asciiTheme="majorHAnsi" w:hAnsiTheme="majorHAnsi"/>
          <w:sz w:val="22"/>
          <w:szCs w:val="22"/>
        </w:rPr>
        <w:t>V</w:t>
      </w:r>
      <w:r w:rsidR="00593F9E" w:rsidRPr="001C5191">
        <w:rPr>
          <w:rFonts w:asciiTheme="majorHAnsi" w:hAnsiTheme="majorHAnsi"/>
          <w:sz w:val="22"/>
          <w:szCs w:val="22"/>
        </w:rPr>
        <w:t> místě stavby se nacházejí sítě společnosti GasNet. Během stavby je nutno dodržet zejména níže uvedené požadavky:</w:t>
      </w:r>
    </w:p>
    <w:p w:rsidR="00593F9E" w:rsidRDefault="00593F9E" w:rsidP="00BB05F5">
      <w:pPr>
        <w:jc w:val="both"/>
        <w:rPr>
          <w:rFonts w:asciiTheme="majorHAnsi" w:hAnsiTheme="majorHAnsi"/>
          <w:sz w:val="22"/>
          <w:szCs w:val="22"/>
        </w:rPr>
      </w:pPr>
    </w:p>
    <w:p w:rsidR="00593F9E" w:rsidRPr="00593F9E" w:rsidRDefault="00593F9E" w:rsidP="00593F9E">
      <w:pPr>
        <w:ind w:firstLine="360"/>
        <w:jc w:val="both"/>
        <w:rPr>
          <w:rFonts w:asciiTheme="majorHAnsi" w:hAnsiTheme="majorHAnsi"/>
          <w:sz w:val="22"/>
          <w:szCs w:val="22"/>
        </w:rPr>
      </w:pPr>
      <w:r w:rsidRPr="00593F9E">
        <w:rPr>
          <w:rFonts w:asciiTheme="majorHAnsi" w:hAnsiTheme="majorHAnsi"/>
          <w:sz w:val="22"/>
          <w:szCs w:val="22"/>
        </w:rPr>
        <w:t>Vzdálenost vnější hrany betonového základu stožáru od líce plynárenského zařízení a plynovodních přípojek musí být</w:t>
      </w:r>
      <w:r>
        <w:rPr>
          <w:rFonts w:asciiTheme="majorHAnsi" w:hAnsiTheme="majorHAnsi"/>
          <w:sz w:val="22"/>
          <w:szCs w:val="22"/>
        </w:rPr>
        <w:t xml:space="preserve"> </w:t>
      </w:r>
      <w:r w:rsidRPr="00593F9E">
        <w:rPr>
          <w:rFonts w:asciiTheme="majorHAnsi" w:hAnsiTheme="majorHAnsi"/>
          <w:sz w:val="22"/>
          <w:szCs w:val="22"/>
        </w:rPr>
        <w:t>minimálně 500 mm. Hloubku základu stožáru nutno určit tak, aby stabilita stožáru zůstala zachována i při odkrytí sousedního</w:t>
      </w:r>
      <w:r>
        <w:rPr>
          <w:rFonts w:asciiTheme="majorHAnsi" w:hAnsiTheme="majorHAnsi"/>
          <w:sz w:val="22"/>
          <w:szCs w:val="22"/>
        </w:rPr>
        <w:t xml:space="preserve"> </w:t>
      </w:r>
      <w:r w:rsidRPr="00593F9E">
        <w:rPr>
          <w:rFonts w:asciiTheme="majorHAnsi" w:hAnsiTheme="majorHAnsi"/>
          <w:sz w:val="22"/>
          <w:szCs w:val="22"/>
        </w:rPr>
        <w:t>plynárenského zařízení.</w:t>
      </w:r>
    </w:p>
    <w:p w:rsidR="00593F9E" w:rsidRPr="00593F9E" w:rsidRDefault="00593F9E" w:rsidP="00593F9E">
      <w:pPr>
        <w:ind w:firstLine="360"/>
        <w:jc w:val="both"/>
        <w:rPr>
          <w:rFonts w:asciiTheme="majorHAnsi" w:hAnsiTheme="majorHAnsi"/>
          <w:sz w:val="22"/>
          <w:szCs w:val="22"/>
        </w:rPr>
      </w:pPr>
      <w:r w:rsidRPr="00593F9E">
        <w:rPr>
          <w:rFonts w:asciiTheme="majorHAnsi" w:hAnsiTheme="majorHAnsi"/>
          <w:sz w:val="22"/>
          <w:szCs w:val="22"/>
        </w:rPr>
        <w:t>Pro uložení kabelů VO bude dodržena prostorová norma (ČSN 73 6005).</w:t>
      </w:r>
    </w:p>
    <w:p w:rsidR="00593F9E" w:rsidRDefault="00593F9E" w:rsidP="00593F9E">
      <w:pPr>
        <w:ind w:firstLine="360"/>
        <w:jc w:val="both"/>
        <w:rPr>
          <w:rFonts w:asciiTheme="majorHAnsi" w:hAnsiTheme="majorHAnsi"/>
          <w:sz w:val="22"/>
          <w:szCs w:val="22"/>
        </w:rPr>
      </w:pPr>
    </w:p>
    <w:p w:rsidR="00593F9E" w:rsidRDefault="00593F9E" w:rsidP="00593F9E">
      <w:pPr>
        <w:ind w:firstLine="360"/>
        <w:jc w:val="both"/>
        <w:rPr>
          <w:rFonts w:asciiTheme="majorHAnsi" w:hAnsiTheme="majorHAnsi"/>
          <w:sz w:val="22"/>
          <w:szCs w:val="22"/>
        </w:rPr>
      </w:pPr>
    </w:p>
    <w:p w:rsidR="00F1442E" w:rsidRDefault="00F1442E" w:rsidP="00F1442E">
      <w:pPr>
        <w:ind w:firstLine="360"/>
        <w:jc w:val="both"/>
        <w:rPr>
          <w:rFonts w:asciiTheme="majorHAnsi" w:hAnsiTheme="majorHAnsi"/>
          <w:sz w:val="22"/>
          <w:szCs w:val="22"/>
        </w:rPr>
      </w:pPr>
      <w:r>
        <w:rPr>
          <w:rFonts w:asciiTheme="majorHAnsi" w:hAnsiTheme="majorHAnsi"/>
          <w:sz w:val="22"/>
          <w:szCs w:val="22"/>
        </w:rPr>
        <w:t>V</w:t>
      </w:r>
      <w:r w:rsidRPr="001C5191">
        <w:rPr>
          <w:rFonts w:asciiTheme="majorHAnsi" w:hAnsiTheme="majorHAnsi"/>
          <w:sz w:val="22"/>
          <w:szCs w:val="22"/>
        </w:rPr>
        <w:t xml:space="preserve"> místě stavby </w:t>
      </w:r>
      <w:r>
        <w:rPr>
          <w:rFonts w:asciiTheme="majorHAnsi" w:hAnsiTheme="majorHAnsi"/>
          <w:sz w:val="22"/>
          <w:szCs w:val="22"/>
        </w:rPr>
        <w:t>dojde ke střetu se</w:t>
      </w:r>
      <w:r w:rsidRPr="001C5191">
        <w:rPr>
          <w:rFonts w:asciiTheme="majorHAnsi" w:hAnsiTheme="majorHAnsi"/>
          <w:sz w:val="22"/>
          <w:szCs w:val="22"/>
        </w:rPr>
        <w:t xml:space="preserve"> sítě</w:t>
      </w:r>
      <w:r>
        <w:rPr>
          <w:rFonts w:asciiTheme="majorHAnsi" w:hAnsiTheme="majorHAnsi"/>
          <w:sz w:val="22"/>
          <w:szCs w:val="22"/>
        </w:rPr>
        <w:t>mi</w:t>
      </w:r>
      <w:r w:rsidRPr="001C5191">
        <w:rPr>
          <w:rFonts w:asciiTheme="majorHAnsi" w:hAnsiTheme="majorHAnsi"/>
          <w:sz w:val="22"/>
          <w:szCs w:val="22"/>
        </w:rPr>
        <w:t xml:space="preserve"> společnosti </w:t>
      </w:r>
      <w:r>
        <w:rPr>
          <w:rFonts w:asciiTheme="majorHAnsi" w:hAnsiTheme="majorHAnsi"/>
          <w:sz w:val="22"/>
          <w:szCs w:val="22"/>
        </w:rPr>
        <w:t>CETIN</w:t>
      </w:r>
      <w:r w:rsidRPr="001C5191">
        <w:rPr>
          <w:rFonts w:asciiTheme="majorHAnsi" w:hAnsiTheme="majorHAnsi"/>
          <w:sz w:val="22"/>
          <w:szCs w:val="22"/>
        </w:rPr>
        <w:t xml:space="preserve">. Během stavby je nutno dodržet </w:t>
      </w:r>
      <w:r>
        <w:rPr>
          <w:rFonts w:asciiTheme="majorHAnsi" w:hAnsiTheme="majorHAnsi"/>
          <w:sz w:val="22"/>
          <w:szCs w:val="22"/>
        </w:rPr>
        <w:t>všeobecné podmínky ochrany SEK, společnosti CETIN, které jsou součástí dokladové části PD.</w:t>
      </w:r>
    </w:p>
    <w:p w:rsidR="00F1442E" w:rsidRDefault="00F1442E" w:rsidP="00F1442E">
      <w:pPr>
        <w:ind w:firstLine="360"/>
        <w:jc w:val="both"/>
        <w:rPr>
          <w:rFonts w:asciiTheme="majorHAnsi" w:hAnsiTheme="majorHAnsi"/>
          <w:sz w:val="22"/>
          <w:szCs w:val="22"/>
        </w:rPr>
      </w:pPr>
    </w:p>
    <w:p w:rsidR="00F1442E" w:rsidRDefault="00F1442E" w:rsidP="00F1442E">
      <w:pPr>
        <w:ind w:firstLine="360"/>
        <w:jc w:val="both"/>
        <w:rPr>
          <w:rFonts w:asciiTheme="majorHAnsi" w:hAnsiTheme="majorHAnsi"/>
          <w:sz w:val="22"/>
          <w:szCs w:val="22"/>
        </w:rPr>
      </w:pPr>
    </w:p>
    <w:p w:rsidR="00F1442E" w:rsidRDefault="00F1442E" w:rsidP="00F1442E">
      <w:pPr>
        <w:ind w:firstLine="360"/>
        <w:jc w:val="both"/>
        <w:rPr>
          <w:rFonts w:asciiTheme="majorHAnsi" w:hAnsiTheme="majorHAnsi"/>
          <w:sz w:val="22"/>
          <w:szCs w:val="22"/>
        </w:rPr>
      </w:pPr>
      <w:r>
        <w:rPr>
          <w:rFonts w:asciiTheme="majorHAnsi" w:hAnsiTheme="majorHAnsi"/>
          <w:sz w:val="22"/>
          <w:szCs w:val="22"/>
        </w:rPr>
        <w:t>V</w:t>
      </w:r>
      <w:r w:rsidRPr="001C5191">
        <w:rPr>
          <w:rFonts w:asciiTheme="majorHAnsi" w:hAnsiTheme="majorHAnsi"/>
          <w:sz w:val="22"/>
          <w:szCs w:val="22"/>
        </w:rPr>
        <w:t xml:space="preserve"> místě stavby </w:t>
      </w:r>
      <w:r>
        <w:rPr>
          <w:rFonts w:asciiTheme="majorHAnsi" w:hAnsiTheme="majorHAnsi"/>
          <w:sz w:val="22"/>
          <w:szCs w:val="22"/>
        </w:rPr>
        <w:t>dojde ke střetu se</w:t>
      </w:r>
      <w:r w:rsidRPr="001C5191">
        <w:rPr>
          <w:rFonts w:asciiTheme="majorHAnsi" w:hAnsiTheme="majorHAnsi"/>
          <w:sz w:val="22"/>
          <w:szCs w:val="22"/>
        </w:rPr>
        <w:t xml:space="preserve"> sítě</w:t>
      </w:r>
      <w:r>
        <w:rPr>
          <w:rFonts w:asciiTheme="majorHAnsi" w:hAnsiTheme="majorHAnsi"/>
          <w:sz w:val="22"/>
          <w:szCs w:val="22"/>
        </w:rPr>
        <w:t>mi</w:t>
      </w:r>
      <w:r w:rsidRPr="001C5191">
        <w:rPr>
          <w:rFonts w:asciiTheme="majorHAnsi" w:hAnsiTheme="majorHAnsi"/>
          <w:sz w:val="22"/>
          <w:szCs w:val="22"/>
        </w:rPr>
        <w:t xml:space="preserve"> společnosti</w:t>
      </w:r>
      <w:r>
        <w:rPr>
          <w:rFonts w:asciiTheme="majorHAnsi" w:hAnsiTheme="majorHAnsi"/>
          <w:sz w:val="22"/>
          <w:szCs w:val="22"/>
        </w:rPr>
        <w:t xml:space="preserve"> VAK Beroun</w:t>
      </w:r>
      <w:r w:rsidRPr="001C5191">
        <w:rPr>
          <w:rFonts w:asciiTheme="majorHAnsi" w:hAnsiTheme="majorHAnsi"/>
          <w:sz w:val="22"/>
          <w:szCs w:val="22"/>
        </w:rPr>
        <w:t>.</w:t>
      </w:r>
      <w:r>
        <w:rPr>
          <w:rFonts w:asciiTheme="majorHAnsi" w:hAnsiTheme="majorHAnsi"/>
          <w:sz w:val="22"/>
          <w:szCs w:val="22"/>
        </w:rPr>
        <w:t xml:space="preserve"> Při realizaci stavby je třeba dodržet zejména tyto podmínky: </w:t>
      </w:r>
    </w:p>
    <w:p w:rsidR="00F1442E" w:rsidRDefault="00F1442E" w:rsidP="00F1442E">
      <w:pPr>
        <w:ind w:firstLine="360"/>
        <w:jc w:val="both"/>
        <w:rPr>
          <w:rFonts w:asciiTheme="majorHAnsi" w:hAnsiTheme="majorHAnsi"/>
          <w:sz w:val="22"/>
          <w:szCs w:val="22"/>
        </w:rPr>
      </w:pP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a) investor je povinen uvědomit organizaci, která vydala toto vyjádření, o zahájení prací nejméně 10</w:t>
      </w:r>
      <w:r>
        <w:rPr>
          <w:rFonts w:asciiTheme="majorHAnsi" w:hAnsiTheme="majorHAnsi"/>
          <w:sz w:val="22"/>
          <w:szCs w:val="22"/>
        </w:rPr>
        <w:t xml:space="preserve"> </w:t>
      </w:r>
      <w:r w:rsidRPr="00F1442E">
        <w:rPr>
          <w:rFonts w:asciiTheme="majorHAnsi" w:hAnsiTheme="majorHAnsi"/>
          <w:sz w:val="22"/>
          <w:szCs w:val="22"/>
        </w:rPr>
        <w:t>dnů předem</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b) před zahájením prací vyznačení polohy VaKS ve staveništi (v trase)</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c) prostorovou polohu vedení ověřit sondami</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d) upozornit pracovníky, aby dbali při pracích v těchto místech nejvyšší opatrnosti a nepoužívali zde</w:t>
      </w:r>
      <w:r>
        <w:rPr>
          <w:rFonts w:asciiTheme="majorHAnsi" w:hAnsiTheme="majorHAnsi"/>
          <w:sz w:val="22"/>
          <w:szCs w:val="22"/>
        </w:rPr>
        <w:t xml:space="preserve"> </w:t>
      </w:r>
      <w:r w:rsidRPr="00F1442E">
        <w:rPr>
          <w:rFonts w:asciiTheme="majorHAnsi" w:hAnsiTheme="majorHAnsi"/>
          <w:sz w:val="22"/>
          <w:szCs w:val="22"/>
        </w:rPr>
        <w:t>nevhodného nářadí a ve vzdálenosti nejméně 1,5 m po každé straně vyznačené trasy vedení</w:t>
      </w:r>
      <w:r>
        <w:rPr>
          <w:rFonts w:asciiTheme="majorHAnsi" w:hAnsiTheme="majorHAnsi"/>
          <w:sz w:val="22"/>
          <w:szCs w:val="22"/>
        </w:rPr>
        <w:t xml:space="preserve"> </w:t>
      </w:r>
      <w:r w:rsidRPr="00F1442E">
        <w:rPr>
          <w:rFonts w:asciiTheme="majorHAnsi" w:hAnsiTheme="majorHAnsi"/>
          <w:sz w:val="22"/>
          <w:szCs w:val="22"/>
        </w:rPr>
        <w:t>nepoužívali žádných mechanizačních prostředků</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e) odkryté podzemní vodovodní nebo kanalizační vedení zabezpečit proti poškození</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f) nad trasou vedení dodržet zákaz pojíždění těžkými vozidly, dokud nebude provedena ochrana sítí</w:t>
      </w:r>
      <w:r>
        <w:rPr>
          <w:rFonts w:asciiTheme="majorHAnsi" w:hAnsiTheme="majorHAnsi"/>
          <w:sz w:val="22"/>
          <w:szCs w:val="22"/>
        </w:rPr>
        <w:t xml:space="preserve"> </w:t>
      </w:r>
      <w:r w:rsidRPr="00F1442E">
        <w:rPr>
          <w:rFonts w:asciiTheme="majorHAnsi" w:hAnsiTheme="majorHAnsi"/>
          <w:sz w:val="22"/>
          <w:szCs w:val="22"/>
        </w:rPr>
        <w:t>proti mechanickému poškození</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g) při provádění zemních prací zhutnit zeminu pod vedeními a vyzvat Vodovody a kanalizace</w:t>
      </w:r>
      <w:r>
        <w:rPr>
          <w:rFonts w:asciiTheme="majorHAnsi" w:hAnsiTheme="majorHAnsi"/>
          <w:sz w:val="22"/>
          <w:szCs w:val="22"/>
        </w:rPr>
        <w:t xml:space="preserve"> </w:t>
      </w:r>
      <w:r w:rsidRPr="00F1442E">
        <w:rPr>
          <w:rFonts w:asciiTheme="majorHAnsi" w:hAnsiTheme="majorHAnsi"/>
          <w:sz w:val="22"/>
          <w:szCs w:val="22"/>
        </w:rPr>
        <w:t>Nymburk, a.s. k provedení kontroly před zakrytím vedení, zda není viditelně poškozeno a zda byly</w:t>
      </w:r>
      <w:r>
        <w:rPr>
          <w:rFonts w:asciiTheme="majorHAnsi" w:hAnsiTheme="majorHAnsi"/>
          <w:sz w:val="22"/>
          <w:szCs w:val="22"/>
        </w:rPr>
        <w:t xml:space="preserve"> </w:t>
      </w:r>
      <w:r w:rsidRPr="00F1442E">
        <w:rPr>
          <w:rFonts w:asciiTheme="majorHAnsi" w:hAnsiTheme="majorHAnsi"/>
          <w:sz w:val="22"/>
          <w:szCs w:val="22"/>
        </w:rPr>
        <w:t>dodrženy příslušné normy a stanovené podmínky. Tyto činnosti u naší organizace zajišťuje: pan Žoha Martin tel.: +420325/513243, +420602/485770</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h) každé jejich poškození neprodleně ohlásit naší organizaci, tel. na dispečink a.s. +420325/513804</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i) aby při křížení nebo souběhu s nimi byla dodržena norma ČSN 736005</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j) eventuální vytýčení polohy provede na základě žádosti, podané nejméně 10 dnů před požadovaným</w:t>
      </w:r>
      <w:r>
        <w:rPr>
          <w:rFonts w:asciiTheme="majorHAnsi" w:hAnsiTheme="majorHAnsi"/>
          <w:sz w:val="22"/>
          <w:szCs w:val="22"/>
        </w:rPr>
        <w:t xml:space="preserve"> </w:t>
      </w:r>
      <w:r w:rsidRPr="00F1442E">
        <w:rPr>
          <w:rFonts w:asciiTheme="majorHAnsi" w:hAnsiTheme="majorHAnsi"/>
          <w:sz w:val="22"/>
          <w:szCs w:val="22"/>
        </w:rPr>
        <w:t>termínem p. Svoboda Aleš tel. +420602/422449 (příp. p. Brzák Ivo tel. +420725/215440). Tomuto</w:t>
      </w:r>
      <w:r>
        <w:rPr>
          <w:rFonts w:asciiTheme="majorHAnsi" w:hAnsiTheme="majorHAnsi"/>
          <w:sz w:val="22"/>
          <w:szCs w:val="22"/>
        </w:rPr>
        <w:t xml:space="preserve"> </w:t>
      </w:r>
      <w:r w:rsidRPr="00F1442E">
        <w:rPr>
          <w:rFonts w:asciiTheme="majorHAnsi" w:hAnsiTheme="majorHAnsi"/>
          <w:sz w:val="22"/>
          <w:szCs w:val="22"/>
        </w:rPr>
        <w:t>pracovníkovi je nutno předložit toto vyjádření, popř. jeho kopii.</w:t>
      </w:r>
    </w:p>
    <w:p w:rsidR="00F1442E" w:rsidRPr="00F1442E" w:rsidRDefault="00F1442E" w:rsidP="00F1442E">
      <w:pPr>
        <w:ind w:firstLine="360"/>
        <w:jc w:val="both"/>
        <w:rPr>
          <w:rFonts w:asciiTheme="majorHAnsi" w:hAnsiTheme="majorHAnsi"/>
          <w:sz w:val="22"/>
          <w:szCs w:val="22"/>
        </w:rPr>
      </w:pPr>
      <w:r w:rsidRPr="00F1442E">
        <w:rPr>
          <w:rFonts w:asciiTheme="majorHAnsi" w:hAnsiTheme="majorHAnsi"/>
          <w:sz w:val="22"/>
          <w:szCs w:val="22"/>
        </w:rPr>
        <w:t>k) v případě, že při zemních pracích budou zjištěny VaKS, které nejsou zakresleny ani vytýčeny,</w:t>
      </w:r>
      <w:r>
        <w:rPr>
          <w:rFonts w:asciiTheme="majorHAnsi" w:hAnsiTheme="majorHAnsi"/>
          <w:sz w:val="22"/>
          <w:szCs w:val="22"/>
        </w:rPr>
        <w:t xml:space="preserve"> </w:t>
      </w:r>
      <w:r w:rsidRPr="00F1442E">
        <w:rPr>
          <w:rFonts w:asciiTheme="majorHAnsi" w:hAnsiTheme="majorHAnsi"/>
          <w:sz w:val="22"/>
          <w:szCs w:val="22"/>
        </w:rPr>
        <w:t>vytýčená poloha VaKS nesouhlasí se skutečností, je nutné práce okamžitě přerušit a tuto</w:t>
      </w:r>
      <w:r>
        <w:rPr>
          <w:rFonts w:asciiTheme="majorHAnsi" w:hAnsiTheme="majorHAnsi"/>
          <w:sz w:val="22"/>
          <w:szCs w:val="22"/>
        </w:rPr>
        <w:t xml:space="preserve"> </w:t>
      </w:r>
      <w:r w:rsidRPr="00F1442E">
        <w:rPr>
          <w:rFonts w:asciiTheme="majorHAnsi" w:hAnsiTheme="majorHAnsi"/>
          <w:sz w:val="22"/>
          <w:szCs w:val="22"/>
        </w:rPr>
        <w:t>skutečnost nahlásit p. Svoboda Aleš (příp. p. Brzák Ivo), tel. +420325/513243 linka 16</w:t>
      </w:r>
    </w:p>
    <w:p w:rsidR="00F1442E" w:rsidRPr="001C5191" w:rsidRDefault="00F1442E" w:rsidP="00F1442E">
      <w:pPr>
        <w:ind w:firstLine="360"/>
        <w:jc w:val="both"/>
        <w:rPr>
          <w:rFonts w:asciiTheme="majorHAnsi" w:hAnsiTheme="majorHAnsi"/>
          <w:sz w:val="22"/>
          <w:szCs w:val="22"/>
        </w:rPr>
      </w:pPr>
      <w:r w:rsidRPr="00F1442E">
        <w:rPr>
          <w:rFonts w:asciiTheme="majorHAnsi" w:hAnsiTheme="majorHAnsi"/>
          <w:sz w:val="22"/>
          <w:szCs w:val="22"/>
        </w:rPr>
        <w:lastRenderedPageBreak/>
        <w:t>Nedodržení těchto podmínek je porušením § 23 zákona č. 274/2001 Sb., o veřejných vodovodech</w:t>
      </w:r>
      <w:r>
        <w:rPr>
          <w:rFonts w:asciiTheme="majorHAnsi" w:hAnsiTheme="majorHAnsi"/>
          <w:sz w:val="22"/>
          <w:szCs w:val="22"/>
        </w:rPr>
        <w:t xml:space="preserve"> </w:t>
      </w:r>
      <w:r w:rsidRPr="00F1442E">
        <w:rPr>
          <w:rFonts w:asciiTheme="majorHAnsi" w:hAnsiTheme="majorHAnsi"/>
          <w:sz w:val="22"/>
          <w:szCs w:val="22"/>
        </w:rPr>
        <w:t>a kanalizacích, za které lze podle § 33 citovaného zákona uložit pokutu až do výše 1.000.000,- Kč</w:t>
      </w:r>
      <w:r>
        <w:rPr>
          <w:rFonts w:asciiTheme="majorHAnsi" w:hAnsiTheme="majorHAnsi"/>
          <w:sz w:val="22"/>
          <w:szCs w:val="22"/>
        </w:rPr>
        <w:t xml:space="preserve">, </w:t>
      </w:r>
      <w:r w:rsidRPr="00F1442E">
        <w:rPr>
          <w:rFonts w:asciiTheme="majorHAnsi" w:hAnsiTheme="majorHAnsi"/>
          <w:sz w:val="22"/>
          <w:szCs w:val="22"/>
        </w:rPr>
        <w:t>v případě podnikající osoby, v případě občana se posuzuje porušení podmínek podle zákona č. 200/1990</w:t>
      </w:r>
      <w:r>
        <w:rPr>
          <w:rFonts w:asciiTheme="majorHAnsi" w:hAnsiTheme="majorHAnsi"/>
          <w:sz w:val="22"/>
          <w:szCs w:val="22"/>
        </w:rPr>
        <w:t xml:space="preserve"> </w:t>
      </w:r>
      <w:r w:rsidRPr="00F1442E">
        <w:rPr>
          <w:rFonts w:asciiTheme="majorHAnsi" w:hAnsiTheme="majorHAnsi"/>
          <w:sz w:val="22"/>
          <w:szCs w:val="22"/>
        </w:rPr>
        <w:t>Sb. o přestupcích, ve znění pozdějších předpisů, za které lze uložit pokutu do výše 15.000,- Kč.</w:t>
      </w:r>
    </w:p>
    <w:p w:rsidR="00593F9E" w:rsidRDefault="00593F9E" w:rsidP="00BB05F5">
      <w:pPr>
        <w:jc w:val="both"/>
        <w:rPr>
          <w:rFonts w:asciiTheme="majorHAnsi" w:hAnsiTheme="majorHAnsi"/>
          <w:sz w:val="22"/>
          <w:szCs w:val="22"/>
        </w:rPr>
      </w:pPr>
    </w:p>
    <w:p w:rsidR="00593F9E" w:rsidRPr="00A27000" w:rsidRDefault="00593F9E" w:rsidP="00BB05F5">
      <w:pPr>
        <w:jc w:val="both"/>
        <w:rPr>
          <w:rFonts w:asciiTheme="majorHAnsi" w:hAnsiTheme="majorHAnsi"/>
          <w:sz w:val="22"/>
          <w:szCs w:val="22"/>
        </w:rPr>
      </w:pPr>
    </w:p>
    <w:p w:rsidR="00B30D4C" w:rsidRPr="00A27000" w:rsidRDefault="00A1544A" w:rsidP="00B30D4C">
      <w:pPr>
        <w:pStyle w:val="Nadpis1"/>
        <w:rPr>
          <w:rFonts w:asciiTheme="majorHAnsi" w:hAnsiTheme="majorHAnsi"/>
          <w:sz w:val="22"/>
          <w:szCs w:val="22"/>
        </w:rPr>
      </w:pPr>
      <w:bookmarkStart w:id="24" w:name="_Toc137571774"/>
      <w:r w:rsidRPr="00A27000">
        <w:rPr>
          <w:rFonts w:asciiTheme="majorHAnsi" w:hAnsiTheme="majorHAnsi"/>
          <w:sz w:val="22"/>
          <w:szCs w:val="22"/>
        </w:rPr>
        <w:t>Ochrana zdraví a bezpečnost při práci</w:t>
      </w:r>
      <w:bookmarkEnd w:id="24"/>
    </w:p>
    <w:p w:rsidR="00A1544A" w:rsidRPr="00A27000" w:rsidRDefault="00A1544A" w:rsidP="00B30D4C">
      <w:pPr>
        <w:ind w:left="360"/>
        <w:jc w:val="both"/>
        <w:rPr>
          <w:rFonts w:asciiTheme="majorHAnsi" w:hAnsiTheme="majorHAnsi"/>
          <w:sz w:val="22"/>
          <w:szCs w:val="22"/>
        </w:rPr>
      </w:pPr>
    </w:p>
    <w:p w:rsidR="00A1544A" w:rsidRPr="00A27000" w:rsidRDefault="00A1544A" w:rsidP="00BB05F5">
      <w:pPr>
        <w:jc w:val="both"/>
        <w:rPr>
          <w:rFonts w:asciiTheme="majorHAnsi" w:hAnsiTheme="majorHAnsi"/>
          <w:sz w:val="22"/>
          <w:szCs w:val="22"/>
        </w:rPr>
      </w:pPr>
      <w:r w:rsidRPr="00A27000">
        <w:rPr>
          <w:rFonts w:asciiTheme="majorHAnsi" w:hAnsiTheme="majorHAnsi"/>
          <w:sz w:val="22"/>
          <w:szCs w:val="22"/>
        </w:rPr>
        <w:t xml:space="preserve">Bezpečnost práce při provádění stavby Podle „Stavebního zákona“ v platném znění patří podle §46a, vedení a realizace stavby do vybraných činností ve výstavbě. Realizaci musí provádět osoby autorizované podle zákona 360/92 sb., které zaručují nejen odborné vedení stavby, ale také bezpečnost při činnostech spojených s prováděním díla. Vyžadují-li to povinnosti a případy stanovené zákonem č.309/2006 Sb., objednatel díla určí potřebný počet koordinátorů bezpečnosti a ochrany zdraví při práci na staveništi. V případě, že bude určen koordinátor BOZP, objednatel oznámí tuto skutečnost zhotoviteli stavby prokazatelně. Bezpečnost práce a případné speciální pracovní postupy budou samostatnou kapitolou smluvního vztahu. </w:t>
      </w:r>
    </w:p>
    <w:p w:rsidR="00A1544A" w:rsidRPr="00A27000" w:rsidRDefault="00A1544A" w:rsidP="00A1544A">
      <w:pPr>
        <w:ind w:firstLine="360"/>
        <w:jc w:val="both"/>
        <w:rPr>
          <w:rFonts w:asciiTheme="majorHAnsi" w:hAnsiTheme="majorHAnsi"/>
          <w:sz w:val="22"/>
          <w:szCs w:val="22"/>
        </w:rPr>
      </w:pPr>
      <w:r w:rsidRPr="00A27000">
        <w:rPr>
          <w:rFonts w:asciiTheme="majorHAnsi" w:hAnsiTheme="majorHAnsi"/>
          <w:sz w:val="22"/>
          <w:szCs w:val="22"/>
        </w:rPr>
        <w:t xml:space="preserve">Mezi základní povinnosti Zhotovitele:  </w:t>
      </w:r>
    </w:p>
    <w:p w:rsidR="00A1544A" w:rsidRPr="00A27000" w:rsidRDefault="00A1544A" w:rsidP="00A1544A">
      <w:pPr>
        <w:ind w:firstLine="360"/>
        <w:jc w:val="both"/>
        <w:rPr>
          <w:rFonts w:asciiTheme="majorHAnsi" w:hAnsiTheme="majorHAnsi"/>
          <w:sz w:val="22"/>
          <w:szCs w:val="22"/>
        </w:rPr>
      </w:pPr>
      <w:r w:rsidRPr="00A27000">
        <w:rPr>
          <w:rFonts w:asciiTheme="majorHAnsi" w:hAnsiTheme="majorHAnsi"/>
          <w:sz w:val="22"/>
          <w:szCs w:val="22"/>
        </w:rPr>
        <w:t xml:space="preserve">Vytváření podmínek při plnění díla pro bezpečné, nezávadné a zdraví neohrožující prostředí, vhodnou organizací bezpečnosti a ochrany zdraví při práci a přijímání opatření k prevenci rizik. Při přijímání a provádění opatření k prevenci rizik, vycházet z platných právních a ostatních předpisů k zajištění BOZP, identifikace nebezpečí a stanovení míry rizik.  </w:t>
      </w:r>
    </w:p>
    <w:p w:rsidR="00A1544A" w:rsidRPr="00A27000" w:rsidRDefault="00A1544A" w:rsidP="00A1544A">
      <w:pPr>
        <w:ind w:firstLine="360"/>
        <w:jc w:val="both"/>
        <w:rPr>
          <w:rFonts w:asciiTheme="majorHAnsi" w:hAnsiTheme="majorHAnsi"/>
          <w:sz w:val="22"/>
          <w:szCs w:val="22"/>
        </w:rPr>
      </w:pPr>
      <w:r w:rsidRPr="00A27000">
        <w:rPr>
          <w:rFonts w:asciiTheme="majorHAnsi" w:hAnsiTheme="majorHAnsi"/>
          <w:sz w:val="22"/>
          <w:szCs w:val="22"/>
        </w:rPr>
        <w:t xml:space="preserve">Jmenovat u každé pracovní skupiny vedoucího práce a to i v případě, že se jedná o dvoučlennou skupinu. Vedoucí práce zodpovídá za zajištění BOZP a PO celé skupiny. Podílet se na zhotovení plánu BOZP a poskytnout koordinátorovi (pokud je určen) součinnost potřebnou pro plnění jeho úkolů po celou dobu svého zapojení do realizace, popřípadě přípravy stavby.  </w:t>
      </w:r>
    </w:p>
    <w:p w:rsidR="00A1544A" w:rsidRPr="00A27000" w:rsidRDefault="00A1544A" w:rsidP="00A1544A">
      <w:pPr>
        <w:ind w:firstLine="360"/>
        <w:jc w:val="both"/>
        <w:rPr>
          <w:rFonts w:asciiTheme="majorHAnsi" w:hAnsiTheme="majorHAnsi"/>
          <w:sz w:val="22"/>
          <w:szCs w:val="22"/>
        </w:rPr>
      </w:pPr>
      <w:r w:rsidRPr="00A27000">
        <w:rPr>
          <w:rFonts w:asciiTheme="majorHAnsi" w:hAnsiTheme="majorHAnsi"/>
          <w:sz w:val="22"/>
          <w:szCs w:val="22"/>
        </w:rPr>
        <w:t xml:space="preserve">Udržovat pořádek a čistotu na svém pracovišti, zabezpečit výkopy všeho druhu, pracovní prostory, cesty a chodníky, přejezdy a podobně. Veškerá bezpečnostní opatření musí být vedena v souladu se základními požadavky k zajištění bezpečnosti práce a technických zařízení, zejména nařízení vlády č. 591/2006 Sb., nařízení vlády č. 362/2005 Sb., nařízení vlády č. 101/2005 Sb. a s navazujícími předpisy, normami a pokyny.  </w:t>
      </w:r>
    </w:p>
    <w:p w:rsidR="00A1544A" w:rsidRPr="00A27000" w:rsidRDefault="00A1544A" w:rsidP="00A1544A">
      <w:pPr>
        <w:ind w:firstLine="360"/>
        <w:jc w:val="both"/>
        <w:rPr>
          <w:rFonts w:asciiTheme="majorHAnsi" w:hAnsiTheme="majorHAnsi"/>
          <w:sz w:val="22"/>
          <w:szCs w:val="22"/>
        </w:rPr>
      </w:pPr>
      <w:r w:rsidRPr="00A27000">
        <w:rPr>
          <w:rFonts w:asciiTheme="majorHAnsi" w:hAnsiTheme="majorHAnsi"/>
          <w:sz w:val="22"/>
          <w:szCs w:val="22"/>
        </w:rPr>
        <w:t xml:space="preserve">Zajišťovat na pracovišti prostředky první pomoci (lékárničky), včetně jejich pravidelné kontroly, případně výměny obsahu.  </w:t>
      </w:r>
    </w:p>
    <w:p w:rsidR="00A1544A" w:rsidRPr="00A27000" w:rsidRDefault="00A1544A" w:rsidP="00A1544A">
      <w:pPr>
        <w:ind w:firstLine="360"/>
        <w:jc w:val="both"/>
        <w:rPr>
          <w:rFonts w:asciiTheme="majorHAnsi" w:hAnsiTheme="majorHAnsi"/>
          <w:sz w:val="22"/>
          <w:szCs w:val="22"/>
        </w:rPr>
      </w:pPr>
      <w:r w:rsidRPr="00A27000">
        <w:rPr>
          <w:rFonts w:asciiTheme="majorHAnsi" w:hAnsiTheme="majorHAnsi"/>
          <w:sz w:val="22"/>
          <w:szCs w:val="22"/>
        </w:rPr>
        <w:t>Zpracovat plán BOZP v případech, kdy není pro stavbu určen koordinátor dle zákona č. 309/2006 Sb., a na staveništi budou vykonávány práce a činnosti, vystavující fyzickou  9 / 9</w:t>
      </w:r>
      <w:r w:rsidRPr="00A27000">
        <w:rPr>
          <w:rFonts w:asciiTheme="majorHAnsi" w:hAnsiTheme="majorHAnsi"/>
          <w:sz w:val="22"/>
          <w:szCs w:val="22"/>
        </w:rPr>
        <w:sym w:font="Symbol" w:char="F034"/>
      </w:r>
      <w:r w:rsidRPr="00A27000">
        <w:rPr>
          <w:rFonts w:asciiTheme="majorHAnsi" w:hAnsiTheme="majorHAnsi"/>
          <w:sz w:val="22"/>
          <w:szCs w:val="22"/>
        </w:rPr>
        <w:t xml:space="preserve"> osobu zvýšenému ohrožení života nebo poškození zdraví (dle přílohy č. 5, nařízení vlády č. 591/2006 Sb.) a za zajištění seznámení s plánem BOZP svých zaměstnanců a jiných osob, které se podílí na zhotovení stavby. </w:t>
      </w:r>
    </w:p>
    <w:p w:rsidR="00A1544A" w:rsidRPr="00A27000" w:rsidRDefault="00A1544A" w:rsidP="00A1544A">
      <w:pPr>
        <w:ind w:firstLine="360"/>
        <w:jc w:val="both"/>
        <w:rPr>
          <w:rFonts w:asciiTheme="majorHAnsi" w:hAnsiTheme="majorHAnsi"/>
          <w:sz w:val="22"/>
          <w:szCs w:val="22"/>
        </w:rPr>
      </w:pPr>
      <w:r w:rsidRPr="00A27000">
        <w:rPr>
          <w:rFonts w:asciiTheme="majorHAnsi" w:hAnsiTheme="majorHAnsi"/>
          <w:sz w:val="22"/>
          <w:szCs w:val="22"/>
        </w:rPr>
        <w:t xml:space="preserve">Zařízení staveniště musí být zajištěno předpisy a výstražnými tabulkami dle bezpečnostních požadavků jak uvnitř staveniště, tak i na oplocení. Zařízení staveniště i vlastní staveniště musí být trvale zabezpečeno proti vniknutí cizích osob, zcizení materiálu a strojů nebo jejich poškození. </w:t>
      </w:r>
    </w:p>
    <w:p w:rsidR="00A1544A" w:rsidRPr="00A27000" w:rsidRDefault="00A1544A" w:rsidP="00A1544A">
      <w:pPr>
        <w:ind w:firstLine="360"/>
        <w:jc w:val="both"/>
        <w:rPr>
          <w:rFonts w:asciiTheme="majorHAnsi" w:hAnsiTheme="majorHAnsi"/>
          <w:sz w:val="22"/>
          <w:szCs w:val="22"/>
        </w:rPr>
      </w:pPr>
      <w:r w:rsidRPr="00A27000">
        <w:rPr>
          <w:rFonts w:asciiTheme="majorHAnsi" w:hAnsiTheme="majorHAnsi"/>
          <w:sz w:val="22"/>
          <w:szCs w:val="22"/>
        </w:rPr>
        <w:t xml:space="preserve">Hluk ze stavby je nutno omezit na minimum a práce, které způsobují nadměrný hluk provádět až po 8 hodině ranní a ukončit nejpozději do 16 hodin pokud podmínky stavebního povolení či místních předpisů neurčují jinak. </w:t>
      </w:r>
    </w:p>
    <w:p w:rsidR="00B30D4C" w:rsidRPr="00A27000" w:rsidRDefault="00A1544A" w:rsidP="00A1544A">
      <w:pPr>
        <w:ind w:firstLine="360"/>
        <w:jc w:val="both"/>
        <w:rPr>
          <w:rFonts w:asciiTheme="majorHAnsi" w:hAnsiTheme="majorHAnsi"/>
          <w:sz w:val="22"/>
          <w:szCs w:val="22"/>
        </w:rPr>
      </w:pPr>
      <w:r w:rsidRPr="00A27000">
        <w:rPr>
          <w:rFonts w:asciiTheme="majorHAnsi" w:hAnsiTheme="majorHAnsi"/>
          <w:sz w:val="22"/>
          <w:szCs w:val="22"/>
        </w:rPr>
        <w:t>Při provádění výkopů a po celou dobu prací musí zůstat trvale přístupny vodovodní uzávěry a hydranty. V průběhu provozu stavby musí být vždy zachován průjezd šíře 3m.</w:t>
      </w:r>
    </w:p>
    <w:p w:rsidR="00B30D4C" w:rsidRDefault="00B30D4C" w:rsidP="00BB05F5">
      <w:pPr>
        <w:jc w:val="both"/>
        <w:rPr>
          <w:rFonts w:asciiTheme="majorHAnsi" w:hAnsiTheme="majorHAnsi"/>
          <w:sz w:val="22"/>
          <w:szCs w:val="22"/>
        </w:rPr>
      </w:pPr>
    </w:p>
    <w:p w:rsidR="002D4DE2" w:rsidRPr="00A27000" w:rsidRDefault="002D4DE2" w:rsidP="00BB05F5">
      <w:pPr>
        <w:jc w:val="both"/>
        <w:rPr>
          <w:rFonts w:asciiTheme="majorHAnsi" w:hAnsiTheme="majorHAnsi"/>
          <w:sz w:val="22"/>
          <w:szCs w:val="22"/>
        </w:rPr>
      </w:pPr>
    </w:p>
    <w:p w:rsidR="006C74BF" w:rsidRPr="00A27000" w:rsidRDefault="001E6663" w:rsidP="00EB61C5">
      <w:pPr>
        <w:pStyle w:val="Nadpis1"/>
        <w:rPr>
          <w:rFonts w:asciiTheme="majorHAnsi" w:hAnsiTheme="majorHAnsi"/>
          <w:sz w:val="22"/>
          <w:szCs w:val="22"/>
        </w:rPr>
      </w:pPr>
      <w:bookmarkStart w:id="25" w:name="_Toc137571775"/>
      <w:r w:rsidRPr="00A27000">
        <w:rPr>
          <w:rFonts w:asciiTheme="majorHAnsi" w:hAnsiTheme="majorHAnsi"/>
          <w:sz w:val="22"/>
          <w:szCs w:val="22"/>
        </w:rPr>
        <w:t>Závěr</w:t>
      </w:r>
      <w:bookmarkEnd w:id="25"/>
    </w:p>
    <w:p w:rsidR="006C74BF" w:rsidRPr="00A27000" w:rsidRDefault="006C74BF" w:rsidP="00BB05F5">
      <w:pPr>
        <w:jc w:val="both"/>
        <w:rPr>
          <w:rFonts w:asciiTheme="majorHAnsi" w:hAnsiTheme="majorHAnsi"/>
          <w:sz w:val="22"/>
          <w:szCs w:val="22"/>
        </w:rPr>
      </w:pPr>
    </w:p>
    <w:p w:rsidR="006C74BF" w:rsidRPr="00A27000" w:rsidRDefault="006C74BF" w:rsidP="00BB05F5">
      <w:pPr>
        <w:widowControl w:val="0"/>
        <w:jc w:val="both"/>
        <w:rPr>
          <w:rFonts w:asciiTheme="majorHAnsi" w:hAnsiTheme="majorHAnsi"/>
          <w:snapToGrid w:val="0"/>
          <w:sz w:val="22"/>
          <w:szCs w:val="22"/>
        </w:rPr>
      </w:pPr>
      <w:r w:rsidRPr="00A27000">
        <w:rPr>
          <w:rFonts w:asciiTheme="majorHAnsi" w:hAnsiTheme="majorHAnsi"/>
          <w:snapToGrid w:val="0"/>
          <w:sz w:val="22"/>
          <w:szCs w:val="22"/>
        </w:rPr>
        <w:tab/>
        <w:t>Před uvedením elektrického zařízení do provozu bude na elektrickém zařízení provedena výchozí revize a geodetické zaměření kabelových tras.</w:t>
      </w:r>
    </w:p>
    <w:p w:rsidR="006C74BF" w:rsidRPr="00A27000" w:rsidRDefault="006C74BF" w:rsidP="00BB05F5">
      <w:pPr>
        <w:widowControl w:val="0"/>
        <w:jc w:val="both"/>
        <w:rPr>
          <w:rFonts w:asciiTheme="majorHAnsi" w:hAnsiTheme="majorHAnsi"/>
          <w:snapToGrid w:val="0"/>
          <w:sz w:val="22"/>
          <w:szCs w:val="22"/>
        </w:rPr>
      </w:pPr>
    </w:p>
    <w:p w:rsidR="006C74BF" w:rsidRPr="00A27000" w:rsidRDefault="006C74BF" w:rsidP="00BB05F5">
      <w:pPr>
        <w:widowControl w:val="0"/>
        <w:jc w:val="both"/>
        <w:rPr>
          <w:rFonts w:asciiTheme="majorHAnsi" w:hAnsiTheme="majorHAnsi"/>
          <w:snapToGrid w:val="0"/>
          <w:sz w:val="22"/>
          <w:szCs w:val="22"/>
        </w:rPr>
      </w:pPr>
      <w:r w:rsidRPr="00A27000">
        <w:rPr>
          <w:rFonts w:asciiTheme="majorHAnsi" w:hAnsiTheme="majorHAnsi"/>
          <w:snapToGrid w:val="0"/>
          <w:sz w:val="22"/>
          <w:szCs w:val="22"/>
        </w:rPr>
        <w:tab/>
        <w:t>Pro dohotovení rozvodů elektroinstalace se případné změny na výkresové dokumentaci opraví podle skutečného provedení a prováděcí firma tuto dokumentaci spolu se zprávou o výchozí reviz</w:t>
      </w:r>
      <w:r w:rsidR="006D7C0E">
        <w:rPr>
          <w:rFonts w:asciiTheme="majorHAnsi" w:hAnsiTheme="majorHAnsi"/>
          <w:snapToGrid w:val="0"/>
          <w:sz w:val="22"/>
          <w:szCs w:val="22"/>
        </w:rPr>
        <w:t xml:space="preserve">i předá investorovi montážních </w:t>
      </w:r>
      <w:r w:rsidRPr="00A27000">
        <w:rPr>
          <w:rFonts w:asciiTheme="majorHAnsi" w:hAnsiTheme="majorHAnsi"/>
          <w:snapToGrid w:val="0"/>
          <w:sz w:val="22"/>
          <w:szCs w:val="22"/>
        </w:rPr>
        <w:t>prací.</w:t>
      </w:r>
      <w:r w:rsidR="006D7C0E">
        <w:rPr>
          <w:rFonts w:asciiTheme="majorHAnsi" w:hAnsiTheme="majorHAnsi"/>
          <w:snapToGrid w:val="0"/>
          <w:sz w:val="22"/>
          <w:szCs w:val="22"/>
        </w:rPr>
        <w:t xml:space="preserve"> </w:t>
      </w:r>
      <w:r w:rsidRPr="00A27000">
        <w:rPr>
          <w:rFonts w:asciiTheme="majorHAnsi" w:hAnsiTheme="majorHAnsi"/>
          <w:snapToGrid w:val="0"/>
          <w:sz w:val="22"/>
          <w:szCs w:val="22"/>
        </w:rPr>
        <w:t>Tuto dokumentaci musí investor uschovat, opravovat a doplňovat podle skutečného stavu a při revizích ji musí předložit.</w:t>
      </w:r>
    </w:p>
    <w:p w:rsidR="006C74BF" w:rsidRPr="00A27000" w:rsidRDefault="006C74BF">
      <w:pPr>
        <w:ind w:firstLine="708"/>
        <w:rPr>
          <w:rFonts w:asciiTheme="majorHAnsi" w:hAnsiTheme="majorHAnsi"/>
          <w:sz w:val="22"/>
          <w:szCs w:val="22"/>
        </w:rPr>
      </w:pPr>
    </w:p>
    <w:p w:rsidR="008F3BAD" w:rsidRPr="00A27000" w:rsidRDefault="008F3BAD">
      <w:pPr>
        <w:rPr>
          <w:rFonts w:asciiTheme="majorHAnsi" w:hAnsiTheme="majorHAnsi"/>
          <w:sz w:val="22"/>
          <w:szCs w:val="22"/>
        </w:rPr>
      </w:pPr>
    </w:p>
    <w:p w:rsidR="0084784A" w:rsidRPr="00A27000" w:rsidRDefault="00E92E73" w:rsidP="00B12C5B">
      <w:pPr>
        <w:rPr>
          <w:sz w:val="22"/>
          <w:szCs w:val="22"/>
        </w:rPr>
      </w:pPr>
      <w:r w:rsidRPr="00A27000">
        <w:rPr>
          <w:rFonts w:asciiTheme="majorHAnsi" w:hAnsiTheme="majorHAnsi"/>
          <w:sz w:val="22"/>
          <w:szCs w:val="22"/>
        </w:rPr>
        <w:br w:type="page"/>
      </w:r>
    </w:p>
    <w:p w:rsidR="0084784A" w:rsidRPr="00A27000" w:rsidRDefault="0084784A">
      <w:pPr>
        <w:ind w:firstLine="708"/>
        <w:rPr>
          <w:sz w:val="22"/>
          <w:szCs w:val="22"/>
        </w:rPr>
      </w:pPr>
    </w:p>
    <w:p w:rsidR="0084784A" w:rsidRPr="00A27000" w:rsidRDefault="0084784A">
      <w:pPr>
        <w:ind w:firstLine="708"/>
        <w:rPr>
          <w:sz w:val="22"/>
          <w:szCs w:val="22"/>
        </w:rPr>
      </w:pPr>
    </w:p>
    <w:p w:rsidR="006C74BF" w:rsidRPr="00A27000" w:rsidRDefault="0084784A" w:rsidP="0084784A">
      <w:pPr>
        <w:pStyle w:val="Nadpis1"/>
        <w:rPr>
          <w:sz w:val="22"/>
          <w:szCs w:val="22"/>
        </w:rPr>
      </w:pPr>
      <w:bookmarkStart w:id="26" w:name="_Toc137571776"/>
      <w:r w:rsidRPr="00A27000">
        <w:rPr>
          <w:sz w:val="22"/>
          <w:szCs w:val="22"/>
        </w:rPr>
        <w:t>Nejmenší dovolené vodorovné vzdálenosti při souběhu a křížení podz. vedení</w:t>
      </w:r>
      <w:bookmarkEnd w:id="26"/>
    </w:p>
    <w:p w:rsidR="00803AC7" w:rsidRPr="00A27000" w:rsidRDefault="00803AC7">
      <w:pPr>
        <w:rPr>
          <w:sz w:val="22"/>
          <w:szCs w:val="22"/>
        </w:rPr>
      </w:pPr>
    </w:p>
    <w:p w:rsidR="0084784A" w:rsidRPr="00A27000" w:rsidRDefault="0084784A">
      <w:pPr>
        <w:rPr>
          <w:sz w:val="22"/>
          <w:szCs w:val="22"/>
        </w:rPr>
      </w:pPr>
    </w:p>
    <w:p w:rsidR="0084784A" w:rsidRPr="00A27000" w:rsidRDefault="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6621DB" w:rsidP="0084784A">
      <w:pPr>
        <w:rPr>
          <w:sz w:val="22"/>
          <w:szCs w:val="22"/>
        </w:rPr>
      </w:pPr>
      <w:r w:rsidRPr="0084553C">
        <w:rPr>
          <w:sz w:val="22"/>
          <w:szCs w:val="22"/>
        </w:rPr>
        <w:pict>
          <v:shape id="_x0000_i1025" type="#_x0000_t75" style="width:399.15pt;height:379pt">
            <v:imagedata r:id="rId11" o:title=""/>
          </v:shape>
        </w:pict>
      </w:r>
    </w:p>
    <w:p w:rsidR="00803AC7" w:rsidRPr="00A27000" w:rsidRDefault="00803AC7"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84784A" w:rsidRPr="00A27000" w:rsidRDefault="0084784A" w:rsidP="0084784A">
      <w:pPr>
        <w:rPr>
          <w:sz w:val="22"/>
          <w:szCs w:val="22"/>
        </w:rPr>
      </w:pPr>
    </w:p>
    <w:p w:rsidR="007F4706" w:rsidRDefault="006621DB" w:rsidP="0084784A">
      <w:r>
        <w:pict>
          <v:shape id="_x0000_i1026" type="#_x0000_t75" style="width:399.15pt;height:438.35pt">
            <v:imagedata r:id="rId12" o:title=""/>
          </v:shape>
        </w:pict>
      </w:r>
    </w:p>
    <w:p w:rsidR="0084784A" w:rsidRDefault="0084784A" w:rsidP="0084784A"/>
    <w:p w:rsidR="007F4706" w:rsidRDefault="007F4706" w:rsidP="0084784A"/>
    <w:p w:rsidR="007F4706" w:rsidRDefault="007F4706" w:rsidP="0084784A"/>
    <w:p w:rsidR="007F4706" w:rsidRDefault="007F4706" w:rsidP="0084784A"/>
    <w:p w:rsidR="007F4706" w:rsidRDefault="007F4706" w:rsidP="0084784A"/>
    <w:p w:rsidR="007F4706" w:rsidRDefault="007F4706" w:rsidP="0084784A"/>
    <w:p w:rsidR="0040107E" w:rsidRDefault="0040107E" w:rsidP="0084784A"/>
    <w:p w:rsidR="0040107E" w:rsidRDefault="0040107E" w:rsidP="0084784A"/>
    <w:p w:rsidR="0040107E" w:rsidRDefault="0040107E" w:rsidP="0084784A"/>
    <w:p w:rsidR="0040107E" w:rsidRDefault="0040107E" w:rsidP="0084784A"/>
    <w:p w:rsidR="001C1E9F" w:rsidRPr="00A27000" w:rsidRDefault="001C1E9F" w:rsidP="001C1E9F">
      <w:pPr>
        <w:pStyle w:val="Nadpis1"/>
        <w:rPr>
          <w:sz w:val="22"/>
          <w:szCs w:val="22"/>
        </w:rPr>
      </w:pPr>
      <w:bookmarkStart w:id="27" w:name="_Toc137571777"/>
      <w:r>
        <w:rPr>
          <w:sz w:val="22"/>
          <w:szCs w:val="22"/>
        </w:rPr>
        <w:lastRenderedPageBreak/>
        <w:t>Výpočet osvětlení komunikace</w:t>
      </w:r>
      <w:bookmarkEnd w:id="27"/>
    </w:p>
    <w:p w:rsidR="007F4706" w:rsidRDefault="007F4706" w:rsidP="0084784A"/>
    <w:p w:rsidR="007F4706" w:rsidRDefault="007F4706" w:rsidP="0084784A"/>
    <w:p w:rsidR="0040107E" w:rsidRPr="00032952" w:rsidRDefault="006621DB" w:rsidP="0084784A">
      <w:r>
        <w:pict>
          <v:shape id="_x0000_i1027" type="#_x0000_t75" style="width:440.65pt;height:647.4pt">
            <v:imagedata r:id="rId13" o:title=""/>
          </v:shape>
        </w:pict>
      </w:r>
      <w:r w:rsidR="0040107E" w:rsidRPr="0040107E">
        <w:t xml:space="preserve"> </w:t>
      </w:r>
      <w:r>
        <w:lastRenderedPageBreak/>
        <w:pict>
          <v:shape id="_x0000_i1028" type="#_x0000_t75" style="width:445.25pt;height:659.5pt">
            <v:imagedata r:id="rId14" o:title=""/>
          </v:shape>
        </w:pict>
      </w:r>
      <w:r w:rsidR="0040107E" w:rsidRPr="0040107E">
        <w:t xml:space="preserve"> </w:t>
      </w:r>
      <w:r>
        <w:lastRenderedPageBreak/>
        <w:pict>
          <v:shape id="_x0000_i1029" type="#_x0000_t75" style="width:6in;height:648.6pt">
            <v:imagedata r:id="rId15" o:title=""/>
          </v:shape>
        </w:pict>
      </w:r>
      <w:r w:rsidR="0040107E" w:rsidRPr="0040107E">
        <w:t xml:space="preserve"> </w:t>
      </w:r>
      <w:r>
        <w:lastRenderedPageBreak/>
        <w:pict>
          <v:shape id="_x0000_i1030" type="#_x0000_t75" style="width:448.7pt;height:665.85pt">
            <v:imagedata r:id="rId16" o:title=""/>
          </v:shape>
        </w:pict>
      </w:r>
      <w:r w:rsidR="0040107E" w:rsidRPr="0040107E">
        <w:t xml:space="preserve"> </w:t>
      </w:r>
      <w:r>
        <w:lastRenderedPageBreak/>
        <w:pict>
          <v:shape id="_x0000_i1031" type="#_x0000_t75" style="width:429.7pt;height:639.35pt">
            <v:imagedata r:id="rId17" o:title=""/>
          </v:shape>
        </w:pict>
      </w:r>
      <w:r w:rsidR="0040107E" w:rsidRPr="0040107E">
        <w:t xml:space="preserve"> </w:t>
      </w:r>
      <w:r>
        <w:lastRenderedPageBreak/>
        <w:pict>
          <v:shape id="_x0000_i1032" type="#_x0000_t75" style="width:438.9pt;height:656.05pt">
            <v:imagedata r:id="rId18" o:title=""/>
          </v:shape>
        </w:pict>
      </w:r>
      <w:r w:rsidR="0040107E" w:rsidRPr="0040107E">
        <w:t xml:space="preserve"> </w:t>
      </w:r>
      <w:r>
        <w:lastRenderedPageBreak/>
        <w:pict>
          <v:shape id="_x0000_i1033" type="#_x0000_t75" style="width:434.9pt;height:656.05pt">
            <v:imagedata r:id="rId19" o:title=""/>
          </v:shape>
        </w:pict>
      </w:r>
      <w:r w:rsidR="0040107E" w:rsidRPr="0040107E">
        <w:t xml:space="preserve"> </w:t>
      </w:r>
      <w:r>
        <w:lastRenderedPageBreak/>
        <w:pict>
          <v:shape id="_x0000_i1034" type="#_x0000_t75" style="width:443.5pt;height:668.15pt">
            <v:imagedata r:id="rId20" o:title=""/>
          </v:shape>
        </w:pict>
      </w:r>
      <w:r w:rsidR="0040107E" w:rsidRPr="0040107E">
        <w:t xml:space="preserve"> </w:t>
      </w:r>
      <w:r>
        <w:lastRenderedPageBreak/>
        <w:pict>
          <v:shape id="_x0000_i1035" type="#_x0000_t75" style="width:431.4pt;height:653.2pt">
            <v:imagedata r:id="rId21" o:title=""/>
          </v:shape>
        </w:pict>
      </w:r>
      <w:r w:rsidR="0040107E" w:rsidRPr="0040107E">
        <w:t xml:space="preserve"> </w:t>
      </w:r>
      <w:r>
        <w:lastRenderedPageBreak/>
        <w:pict>
          <v:shape id="_x0000_i1036" type="#_x0000_t75" style="width:446.4pt;height:668.75pt">
            <v:imagedata r:id="rId22" o:title=""/>
          </v:shape>
        </w:pict>
      </w:r>
      <w:r w:rsidR="0040107E" w:rsidRPr="0040107E">
        <w:t xml:space="preserve"> </w:t>
      </w:r>
      <w:r>
        <w:lastRenderedPageBreak/>
        <w:pict>
          <v:shape id="_x0000_i1037" type="#_x0000_t75" style="width:445.8pt;height:671.05pt">
            <v:imagedata r:id="rId23" o:title=""/>
          </v:shape>
        </w:pict>
      </w:r>
      <w:r w:rsidR="0040107E" w:rsidRPr="0040107E">
        <w:t xml:space="preserve"> </w:t>
      </w:r>
      <w:r>
        <w:lastRenderedPageBreak/>
        <w:pict>
          <v:shape id="_x0000_i1038" type="#_x0000_t75" style="width:445.8pt;height:671.6pt">
            <v:imagedata r:id="rId24" o:title=""/>
          </v:shape>
        </w:pict>
      </w:r>
      <w:r w:rsidR="0040107E" w:rsidRPr="0040107E">
        <w:t xml:space="preserve"> </w:t>
      </w:r>
      <w:r>
        <w:lastRenderedPageBreak/>
        <w:pict>
          <v:shape id="_x0000_i1039" type="#_x0000_t75" style="width:444.1pt;height:665.3pt">
            <v:imagedata r:id="rId25" o:title=""/>
          </v:shape>
        </w:pict>
      </w:r>
      <w:r w:rsidR="0040107E" w:rsidRPr="0040107E">
        <w:t xml:space="preserve"> </w:t>
      </w:r>
      <w:r>
        <w:lastRenderedPageBreak/>
        <w:pict>
          <v:shape id="_x0000_i1040" type="#_x0000_t75" style="width:437.2pt;height:652.6pt">
            <v:imagedata r:id="rId26" o:title=""/>
          </v:shape>
        </w:pict>
      </w:r>
      <w:r w:rsidR="0040107E" w:rsidRPr="0040107E">
        <w:t xml:space="preserve"> </w:t>
      </w:r>
      <w:r>
        <w:lastRenderedPageBreak/>
        <w:pict>
          <v:shape id="_x0000_i1041" type="#_x0000_t75" style="width:438.35pt;height:660.65pt">
            <v:imagedata r:id="rId27" o:title=""/>
          </v:shape>
        </w:pict>
      </w:r>
    </w:p>
    <w:sectPr w:rsidR="0040107E" w:rsidRPr="00032952" w:rsidSect="00B02E2B">
      <w:headerReference w:type="default" r:id="rId28"/>
      <w:footerReference w:type="default" r:id="rId29"/>
      <w:pgSz w:w="11906" w:h="16838"/>
      <w:pgMar w:top="1417" w:right="1953" w:bottom="1417" w:left="1953"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D1B6B" w:rsidRDefault="00BD1B6B" w:rsidP="002652FD">
      <w:r>
        <w:separator/>
      </w:r>
    </w:p>
  </w:endnote>
  <w:endnote w:type="continuationSeparator" w:id="1">
    <w:p w:rsidR="00BD1B6B" w:rsidRDefault="00BD1B6B" w:rsidP="002652F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3514"/>
      <w:gridCol w:w="1188"/>
      <w:gridCol w:w="3514"/>
    </w:tblGrid>
    <w:tr w:rsidR="002652FD">
      <w:trPr>
        <w:trHeight w:val="151"/>
      </w:trPr>
      <w:tc>
        <w:tcPr>
          <w:tcW w:w="2250" w:type="pct"/>
          <w:tcBorders>
            <w:bottom w:val="single" w:sz="4" w:space="0" w:color="4F81BD" w:themeColor="accent1"/>
          </w:tcBorders>
        </w:tcPr>
        <w:p w:rsidR="002652FD" w:rsidRDefault="002652FD">
          <w:pPr>
            <w:pStyle w:val="Zhlav"/>
            <w:rPr>
              <w:rFonts w:asciiTheme="majorHAnsi" w:eastAsiaTheme="majorEastAsia" w:hAnsiTheme="majorHAnsi" w:cstheme="majorBidi"/>
              <w:b/>
              <w:bCs/>
            </w:rPr>
          </w:pPr>
        </w:p>
      </w:tc>
      <w:tc>
        <w:tcPr>
          <w:tcW w:w="500" w:type="pct"/>
          <w:vMerge w:val="restart"/>
          <w:noWrap/>
          <w:vAlign w:val="center"/>
        </w:tcPr>
        <w:p w:rsidR="002652FD" w:rsidRPr="002652FD" w:rsidRDefault="002652FD">
          <w:pPr>
            <w:pStyle w:val="Bezmezer"/>
            <w:rPr>
              <w:rFonts w:asciiTheme="majorHAnsi" w:eastAsiaTheme="minorEastAsia" w:hAnsiTheme="majorHAnsi" w:cstheme="minorBidi"/>
            </w:rPr>
          </w:pPr>
          <w:r w:rsidRPr="002652FD">
            <w:rPr>
              <w:rFonts w:asciiTheme="majorHAnsi" w:eastAsiaTheme="minorEastAsia" w:hAnsiTheme="majorHAnsi" w:cstheme="minorBidi"/>
              <w:b/>
            </w:rPr>
            <w:t xml:space="preserve">Stránka </w:t>
          </w:r>
          <w:r w:rsidR="0084553C" w:rsidRPr="002652FD">
            <w:rPr>
              <w:rFonts w:asciiTheme="minorHAnsi" w:eastAsiaTheme="minorEastAsia" w:hAnsiTheme="minorHAnsi" w:cstheme="minorBidi"/>
            </w:rPr>
            <w:fldChar w:fldCharType="begin"/>
          </w:r>
          <w:r w:rsidRPr="002652FD">
            <w:rPr>
              <w:rFonts w:asciiTheme="minorHAnsi" w:eastAsiaTheme="minorEastAsia" w:hAnsiTheme="minorHAnsi" w:cstheme="minorBidi"/>
            </w:rPr>
            <w:instrText xml:space="preserve"> PAGE  \* MERGEFORMAT </w:instrText>
          </w:r>
          <w:r w:rsidR="0084553C" w:rsidRPr="002652FD">
            <w:rPr>
              <w:rFonts w:asciiTheme="minorHAnsi" w:eastAsiaTheme="minorEastAsia" w:hAnsiTheme="minorHAnsi" w:cstheme="minorBidi"/>
            </w:rPr>
            <w:fldChar w:fldCharType="separate"/>
          </w:r>
          <w:r w:rsidR="00A25221" w:rsidRPr="00A25221">
            <w:rPr>
              <w:rFonts w:asciiTheme="majorHAnsi" w:eastAsiaTheme="minorEastAsia" w:hAnsiTheme="majorHAnsi" w:cstheme="minorBidi"/>
              <w:b/>
              <w:noProof/>
            </w:rPr>
            <w:t>1</w:t>
          </w:r>
          <w:r w:rsidR="0084553C" w:rsidRPr="002652FD">
            <w:rPr>
              <w:rFonts w:asciiTheme="minorHAnsi" w:eastAsiaTheme="minorEastAsia" w:hAnsiTheme="minorHAnsi" w:cstheme="minorBidi"/>
            </w:rPr>
            <w:fldChar w:fldCharType="end"/>
          </w:r>
        </w:p>
      </w:tc>
      <w:tc>
        <w:tcPr>
          <w:tcW w:w="2250" w:type="pct"/>
          <w:tcBorders>
            <w:bottom w:val="single" w:sz="4" w:space="0" w:color="4F81BD" w:themeColor="accent1"/>
          </w:tcBorders>
        </w:tcPr>
        <w:p w:rsidR="002652FD" w:rsidRDefault="002652FD">
          <w:pPr>
            <w:pStyle w:val="Zhlav"/>
            <w:rPr>
              <w:rFonts w:asciiTheme="majorHAnsi" w:eastAsiaTheme="majorEastAsia" w:hAnsiTheme="majorHAnsi" w:cstheme="majorBidi"/>
              <w:b/>
              <w:bCs/>
            </w:rPr>
          </w:pPr>
        </w:p>
      </w:tc>
    </w:tr>
    <w:tr w:rsidR="002652FD">
      <w:trPr>
        <w:trHeight w:val="150"/>
      </w:trPr>
      <w:tc>
        <w:tcPr>
          <w:tcW w:w="2250" w:type="pct"/>
          <w:tcBorders>
            <w:top w:val="single" w:sz="4" w:space="0" w:color="4F81BD" w:themeColor="accent1"/>
          </w:tcBorders>
        </w:tcPr>
        <w:p w:rsidR="002652FD" w:rsidRDefault="002652FD">
          <w:pPr>
            <w:pStyle w:val="Zhlav"/>
            <w:rPr>
              <w:rFonts w:asciiTheme="majorHAnsi" w:eastAsiaTheme="majorEastAsia" w:hAnsiTheme="majorHAnsi" w:cstheme="majorBidi"/>
              <w:b/>
              <w:bCs/>
            </w:rPr>
          </w:pPr>
        </w:p>
      </w:tc>
      <w:tc>
        <w:tcPr>
          <w:tcW w:w="500" w:type="pct"/>
          <w:vMerge/>
        </w:tcPr>
        <w:p w:rsidR="002652FD" w:rsidRDefault="002652FD">
          <w:pPr>
            <w:pStyle w:val="Zhlav"/>
            <w:jc w:val="center"/>
            <w:rPr>
              <w:rFonts w:asciiTheme="majorHAnsi" w:eastAsiaTheme="majorEastAsia" w:hAnsiTheme="majorHAnsi" w:cstheme="majorBidi"/>
              <w:b/>
              <w:bCs/>
            </w:rPr>
          </w:pPr>
        </w:p>
      </w:tc>
      <w:tc>
        <w:tcPr>
          <w:tcW w:w="2250" w:type="pct"/>
          <w:tcBorders>
            <w:top w:val="single" w:sz="4" w:space="0" w:color="4F81BD" w:themeColor="accent1"/>
          </w:tcBorders>
        </w:tcPr>
        <w:p w:rsidR="002652FD" w:rsidRDefault="002652FD">
          <w:pPr>
            <w:pStyle w:val="Zhlav"/>
            <w:rPr>
              <w:rFonts w:asciiTheme="majorHAnsi" w:eastAsiaTheme="majorEastAsia" w:hAnsiTheme="majorHAnsi" w:cstheme="majorBidi"/>
              <w:b/>
              <w:bCs/>
            </w:rPr>
          </w:pPr>
        </w:p>
      </w:tc>
    </w:tr>
  </w:tbl>
  <w:p w:rsidR="002652FD" w:rsidRDefault="002652FD">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D1B6B" w:rsidRDefault="00BD1B6B" w:rsidP="002652FD">
      <w:r>
        <w:separator/>
      </w:r>
    </w:p>
  </w:footnote>
  <w:footnote w:type="continuationSeparator" w:id="1">
    <w:p w:rsidR="00BD1B6B" w:rsidRDefault="00BD1B6B" w:rsidP="002652F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52FD" w:rsidRDefault="002652FD" w:rsidP="002652FD">
    <w:pPr>
      <w:pStyle w:val="Zhlav"/>
      <w:pBdr>
        <w:between w:val="single" w:sz="4" w:space="1" w:color="4F81BD" w:themeColor="accent1"/>
      </w:pBdr>
      <w:spacing w:line="276" w:lineRule="auto"/>
    </w:pPr>
  </w:p>
  <w:p w:rsidR="002652FD" w:rsidRDefault="002652FD">
    <w:pPr>
      <w:pStyle w:val="Zhlav"/>
      <w:pBdr>
        <w:between w:val="single" w:sz="4" w:space="1" w:color="4F81BD" w:themeColor="accent1"/>
      </w:pBdr>
      <w:spacing w:line="276" w:lineRule="auto"/>
      <w:jc w:val="center"/>
    </w:pPr>
  </w:p>
  <w:p w:rsidR="002652FD" w:rsidRDefault="002652FD">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12B31"/>
    <w:multiLevelType w:val="hybridMultilevel"/>
    <w:tmpl w:val="EBC0CEEC"/>
    <w:lvl w:ilvl="0" w:tplc="04050001">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59E3DC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DE9517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E7543C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0FC5129"/>
    <w:multiLevelType w:val="singleLevel"/>
    <w:tmpl w:val="04050001"/>
    <w:lvl w:ilvl="0">
      <w:numFmt w:val="bullet"/>
      <w:lvlText w:val=""/>
      <w:lvlJc w:val="left"/>
      <w:pPr>
        <w:tabs>
          <w:tab w:val="num" w:pos="360"/>
        </w:tabs>
        <w:ind w:left="360" w:hanging="360"/>
      </w:pPr>
      <w:rPr>
        <w:rFonts w:ascii="Symbol" w:hAnsi="Symbol" w:hint="default"/>
      </w:rPr>
    </w:lvl>
  </w:abstractNum>
  <w:abstractNum w:abstractNumId="5">
    <w:nsid w:val="1891360B"/>
    <w:multiLevelType w:val="singleLevel"/>
    <w:tmpl w:val="04050001"/>
    <w:lvl w:ilvl="0">
      <w:numFmt w:val="bullet"/>
      <w:lvlText w:val=""/>
      <w:lvlJc w:val="left"/>
      <w:pPr>
        <w:tabs>
          <w:tab w:val="num" w:pos="360"/>
        </w:tabs>
        <w:ind w:left="360" w:hanging="360"/>
      </w:pPr>
      <w:rPr>
        <w:rFonts w:ascii="Symbol" w:hAnsi="Symbol" w:hint="default"/>
      </w:rPr>
    </w:lvl>
  </w:abstractNum>
  <w:abstractNum w:abstractNumId="6">
    <w:nsid w:val="1E9E46D6"/>
    <w:multiLevelType w:val="hybridMultilevel"/>
    <w:tmpl w:val="D540B9E6"/>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nsid w:val="25044B66"/>
    <w:multiLevelType w:val="singleLevel"/>
    <w:tmpl w:val="04050001"/>
    <w:lvl w:ilvl="0">
      <w:numFmt w:val="bullet"/>
      <w:lvlText w:val=""/>
      <w:lvlJc w:val="left"/>
      <w:pPr>
        <w:tabs>
          <w:tab w:val="num" w:pos="360"/>
        </w:tabs>
        <w:ind w:left="360" w:hanging="360"/>
      </w:pPr>
      <w:rPr>
        <w:rFonts w:ascii="Symbol" w:hAnsi="Symbol" w:hint="default"/>
      </w:rPr>
    </w:lvl>
  </w:abstractNum>
  <w:abstractNum w:abstractNumId="8">
    <w:nsid w:val="267340CF"/>
    <w:multiLevelType w:val="hybridMultilevel"/>
    <w:tmpl w:val="DCA8DADC"/>
    <w:lvl w:ilvl="0" w:tplc="2C0E826C">
      <w:numFmt w:val="bullet"/>
      <w:lvlText w:val="-"/>
      <w:lvlJc w:val="left"/>
      <w:pPr>
        <w:ind w:left="720" w:hanging="360"/>
      </w:pPr>
      <w:rPr>
        <w:rFonts w:ascii="Cambria" w:eastAsia="Times New Roman" w:hAnsi="Cambri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28CD6F19"/>
    <w:multiLevelType w:val="hybridMultilevel"/>
    <w:tmpl w:val="9DC03E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2F405742"/>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31890C2A"/>
    <w:multiLevelType w:val="hybridMultilevel"/>
    <w:tmpl w:val="0CC0763A"/>
    <w:lvl w:ilvl="0" w:tplc="04050017">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2">
    <w:nsid w:val="351C3A8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5861824"/>
    <w:multiLevelType w:val="hybridMultilevel"/>
    <w:tmpl w:val="B712D31C"/>
    <w:lvl w:ilvl="0" w:tplc="022EF394">
      <w:numFmt w:val="bullet"/>
      <w:lvlText w:val=""/>
      <w:lvlJc w:val="left"/>
      <w:pPr>
        <w:ind w:left="750" w:hanging="39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39A4081B"/>
    <w:multiLevelType w:val="multilevel"/>
    <w:tmpl w:val="6F28D470"/>
    <w:lvl w:ilvl="0">
      <w:start w:val="1"/>
      <w:numFmt w:val="decimal"/>
      <w:pStyle w:val="Nadpis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39D678ED"/>
    <w:multiLevelType w:val="hybridMultilevel"/>
    <w:tmpl w:val="128AACCA"/>
    <w:lvl w:ilvl="0" w:tplc="04050001">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3F8173E2"/>
    <w:multiLevelType w:val="singleLevel"/>
    <w:tmpl w:val="04050001"/>
    <w:lvl w:ilvl="0">
      <w:numFmt w:val="bullet"/>
      <w:lvlText w:val=""/>
      <w:lvlJc w:val="left"/>
      <w:pPr>
        <w:tabs>
          <w:tab w:val="num" w:pos="360"/>
        </w:tabs>
        <w:ind w:left="360" w:hanging="360"/>
      </w:pPr>
      <w:rPr>
        <w:rFonts w:ascii="Symbol" w:hAnsi="Symbol" w:hint="default"/>
      </w:rPr>
    </w:lvl>
  </w:abstractNum>
  <w:abstractNum w:abstractNumId="17">
    <w:nsid w:val="4263040B"/>
    <w:multiLevelType w:val="hybridMultilevel"/>
    <w:tmpl w:val="9EAA5F2E"/>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8">
    <w:nsid w:val="4A51476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D3538D7"/>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50336DA1"/>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58295D55"/>
    <w:multiLevelType w:val="singleLevel"/>
    <w:tmpl w:val="81CE2F2C"/>
    <w:lvl w:ilvl="0">
      <w:start w:val="1"/>
      <w:numFmt w:val="decimal"/>
      <w:lvlText w:val="%1."/>
      <w:lvlJc w:val="left"/>
      <w:pPr>
        <w:tabs>
          <w:tab w:val="num" w:pos="1065"/>
        </w:tabs>
        <w:ind w:left="1065" w:hanging="360"/>
      </w:pPr>
      <w:rPr>
        <w:rFonts w:hint="default"/>
      </w:rPr>
    </w:lvl>
  </w:abstractNum>
  <w:abstractNum w:abstractNumId="22">
    <w:nsid w:val="6196147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6A7C6153"/>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6ACA04C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6DA64E7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6F002F7B"/>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71145DC1"/>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71896C75"/>
    <w:multiLevelType w:val="singleLevel"/>
    <w:tmpl w:val="04050001"/>
    <w:lvl w:ilvl="0">
      <w:numFmt w:val="bullet"/>
      <w:lvlText w:val=""/>
      <w:lvlJc w:val="left"/>
      <w:pPr>
        <w:tabs>
          <w:tab w:val="num" w:pos="360"/>
        </w:tabs>
        <w:ind w:left="360" w:hanging="360"/>
      </w:pPr>
      <w:rPr>
        <w:rFonts w:ascii="Symbol" w:hAnsi="Symbol" w:hint="default"/>
      </w:rPr>
    </w:lvl>
  </w:abstractNum>
  <w:abstractNum w:abstractNumId="29">
    <w:nsid w:val="753073B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7BBD4F03"/>
    <w:multiLevelType w:val="hybridMultilevel"/>
    <w:tmpl w:val="EBFE056E"/>
    <w:lvl w:ilvl="0" w:tplc="04050017">
      <w:start w:val="1"/>
      <w:numFmt w:val="lowerLetter"/>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1">
    <w:nsid w:val="7BEA224D"/>
    <w:multiLevelType w:val="hybridMultilevel"/>
    <w:tmpl w:val="8B90755C"/>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2">
    <w:nsid w:val="7C813630"/>
    <w:multiLevelType w:val="hybridMultilevel"/>
    <w:tmpl w:val="1D1C3A06"/>
    <w:lvl w:ilvl="0" w:tplc="022EF394">
      <w:numFmt w:val="bullet"/>
      <w:lvlText w:val=""/>
      <w:lvlJc w:val="left"/>
      <w:pPr>
        <w:ind w:left="750" w:hanging="39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28"/>
  </w:num>
  <w:num w:numId="2">
    <w:abstractNumId w:val="7"/>
  </w:num>
  <w:num w:numId="3">
    <w:abstractNumId w:val="5"/>
  </w:num>
  <w:num w:numId="4">
    <w:abstractNumId w:val="16"/>
  </w:num>
  <w:num w:numId="5">
    <w:abstractNumId w:val="21"/>
  </w:num>
  <w:num w:numId="6">
    <w:abstractNumId w:val="6"/>
  </w:num>
  <w:num w:numId="7">
    <w:abstractNumId w:val="11"/>
  </w:num>
  <w:num w:numId="8">
    <w:abstractNumId w:val="30"/>
  </w:num>
  <w:num w:numId="9">
    <w:abstractNumId w:val="17"/>
  </w:num>
  <w:num w:numId="10">
    <w:abstractNumId w:val="31"/>
  </w:num>
  <w:num w:numId="11">
    <w:abstractNumId w:val="12"/>
  </w:num>
  <w:num w:numId="12">
    <w:abstractNumId w:val="26"/>
  </w:num>
  <w:num w:numId="13">
    <w:abstractNumId w:val="18"/>
  </w:num>
  <w:num w:numId="14">
    <w:abstractNumId w:val="23"/>
  </w:num>
  <w:num w:numId="15">
    <w:abstractNumId w:val="0"/>
  </w:num>
  <w:num w:numId="16">
    <w:abstractNumId w:val="27"/>
  </w:num>
  <w:num w:numId="17">
    <w:abstractNumId w:val="2"/>
  </w:num>
  <w:num w:numId="18">
    <w:abstractNumId w:val="29"/>
  </w:num>
  <w:num w:numId="19">
    <w:abstractNumId w:val="25"/>
  </w:num>
  <w:num w:numId="20">
    <w:abstractNumId w:val="22"/>
  </w:num>
  <w:num w:numId="21">
    <w:abstractNumId w:val="3"/>
  </w:num>
  <w:num w:numId="22">
    <w:abstractNumId w:val="20"/>
  </w:num>
  <w:num w:numId="23">
    <w:abstractNumId w:val="1"/>
  </w:num>
  <w:num w:numId="24">
    <w:abstractNumId w:val="10"/>
  </w:num>
  <w:num w:numId="25">
    <w:abstractNumId w:val="19"/>
  </w:num>
  <w:num w:numId="26">
    <w:abstractNumId w:val="24"/>
  </w:num>
  <w:num w:numId="27">
    <w:abstractNumId w:val="14"/>
  </w:num>
  <w:num w:numId="28">
    <w:abstractNumId w:val="14"/>
  </w:num>
  <w:num w:numId="29">
    <w:abstractNumId w:val="14"/>
  </w:num>
  <w:num w:numId="30">
    <w:abstractNumId w:val="9"/>
  </w:num>
  <w:num w:numId="31">
    <w:abstractNumId w:val="32"/>
  </w:num>
  <w:num w:numId="32">
    <w:abstractNumId w:val="13"/>
  </w:num>
  <w:num w:numId="33">
    <w:abstractNumId w:val="15"/>
  </w:num>
  <w:num w:numId="34">
    <w:abstractNumId w:val="4"/>
  </w:num>
  <w:num w:numId="3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TrackMoves/>
  <w:defaultTabStop w:val="708"/>
  <w:hyphenationZone w:val="425"/>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05C86"/>
    <w:rsid w:val="000138E1"/>
    <w:rsid w:val="00022274"/>
    <w:rsid w:val="00032952"/>
    <w:rsid w:val="000527ED"/>
    <w:rsid w:val="00076794"/>
    <w:rsid w:val="00077E04"/>
    <w:rsid w:val="00082D8E"/>
    <w:rsid w:val="0008641D"/>
    <w:rsid w:val="00087583"/>
    <w:rsid w:val="00093A04"/>
    <w:rsid w:val="000A137B"/>
    <w:rsid w:val="000A4A09"/>
    <w:rsid w:val="000C4973"/>
    <w:rsid w:val="000F2418"/>
    <w:rsid w:val="000F646C"/>
    <w:rsid w:val="0015030A"/>
    <w:rsid w:val="0015313D"/>
    <w:rsid w:val="00157C0C"/>
    <w:rsid w:val="00193656"/>
    <w:rsid w:val="001C1E9F"/>
    <w:rsid w:val="001C4401"/>
    <w:rsid w:val="001E507C"/>
    <w:rsid w:val="001E6663"/>
    <w:rsid w:val="00215551"/>
    <w:rsid w:val="00230B75"/>
    <w:rsid w:val="00232BD0"/>
    <w:rsid w:val="00236908"/>
    <w:rsid w:val="00241C30"/>
    <w:rsid w:val="00243EC4"/>
    <w:rsid w:val="00245622"/>
    <w:rsid w:val="002652FD"/>
    <w:rsid w:val="00265CEA"/>
    <w:rsid w:val="00274CD7"/>
    <w:rsid w:val="00276145"/>
    <w:rsid w:val="002A2B1F"/>
    <w:rsid w:val="002A3690"/>
    <w:rsid w:val="002A795C"/>
    <w:rsid w:val="002B2ED3"/>
    <w:rsid w:val="002B2FA2"/>
    <w:rsid w:val="002B4F03"/>
    <w:rsid w:val="002C2B1C"/>
    <w:rsid w:val="002D4DE2"/>
    <w:rsid w:val="002F6D99"/>
    <w:rsid w:val="00322930"/>
    <w:rsid w:val="00342C53"/>
    <w:rsid w:val="003439A2"/>
    <w:rsid w:val="003563D6"/>
    <w:rsid w:val="00370699"/>
    <w:rsid w:val="00372813"/>
    <w:rsid w:val="00372B5B"/>
    <w:rsid w:val="003A3820"/>
    <w:rsid w:val="003B1905"/>
    <w:rsid w:val="003B795A"/>
    <w:rsid w:val="003C37B8"/>
    <w:rsid w:val="003C4531"/>
    <w:rsid w:val="003D2001"/>
    <w:rsid w:val="003D5D76"/>
    <w:rsid w:val="003E3B27"/>
    <w:rsid w:val="003F6101"/>
    <w:rsid w:val="0040107E"/>
    <w:rsid w:val="00403723"/>
    <w:rsid w:val="004176C9"/>
    <w:rsid w:val="00420787"/>
    <w:rsid w:val="00422D47"/>
    <w:rsid w:val="0042586A"/>
    <w:rsid w:val="004357D5"/>
    <w:rsid w:val="004402DD"/>
    <w:rsid w:val="0044284C"/>
    <w:rsid w:val="00470C41"/>
    <w:rsid w:val="004812CD"/>
    <w:rsid w:val="004875AD"/>
    <w:rsid w:val="00490920"/>
    <w:rsid w:val="00493A65"/>
    <w:rsid w:val="004A64B2"/>
    <w:rsid w:val="004B3373"/>
    <w:rsid w:val="004B5329"/>
    <w:rsid w:val="004D1BA1"/>
    <w:rsid w:val="004E1C01"/>
    <w:rsid w:val="00507054"/>
    <w:rsid w:val="00510D11"/>
    <w:rsid w:val="00540084"/>
    <w:rsid w:val="00551093"/>
    <w:rsid w:val="00572C8C"/>
    <w:rsid w:val="005858B8"/>
    <w:rsid w:val="00593F9E"/>
    <w:rsid w:val="005F12EE"/>
    <w:rsid w:val="005F7D1F"/>
    <w:rsid w:val="00605C86"/>
    <w:rsid w:val="006261E0"/>
    <w:rsid w:val="00637C13"/>
    <w:rsid w:val="00641D46"/>
    <w:rsid w:val="006549F1"/>
    <w:rsid w:val="00655A86"/>
    <w:rsid w:val="006621DB"/>
    <w:rsid w:val="00663115"/>
    <w:rsid w:val="006840D7"/>
    <w:rsid w:val="00692D13"/>
    <w:rsid w:val="006968D4"/>
    <w:rsid w:val="006B37A5"/>
    <w:rsid w:val="006C74BF"/>
    <w:rsid w:val="006D7C0E"/>
    <w:rsid w:val="006E16A4"/>
    <w:rsid w:val="006F040D"/>
    <w:rsid w:val="006F1EE8"/>
    <w:rsid w:val="00723EB4"/>
    <w:rsid w:val="00725BE9"/>
    <w:rsid w:val="007268F5"/>
    <w:rsid w:val="00731BAB"/>
    <w:rsid w:val="00745A73"/>
    <w:rsid w:val="00747D2E"/>
    <w:rsid w:val="00774509"/>
    <w:rsid w:val="007760C2"/>
    <w:rsid w:val="00781416"/>
    <w:rsid w:val="007A0CE1"/>
    <w:rsid w:val="007A5887"/>
    <w:rsid w:val="007C2081"/>
    <w:rsid w:val="007D4419"/>
    <w:rsid w:val="007D5CDE"/>
    <w:rsid w:val="007F4706"/>
    <w:rsid w:val="00803AC7"/>
    <w:rsid w:val="00804EE1"/>
    <w:rsid w:val="008258BA"/>
    <w:rsid w:val="00832A66"/>
    <w:rsid w:val="00836C14"/>
    <w:rsid w:val="008405ED"/>
    <w:rsid w:val="0084553C"/>
    <w:rsid w:val="0084784A"/>
    <w:rsid w:val="00852723"/>
    <w:rsid w:val="00852EE1"/>
    <w:rsid w:val="00886051"/>
    <w:rsid w:val="008A3B51"/>
    <w:rsid w:val="008A6D4A"/>
    <w:rsid w:val="008B305F"/>
    <w:rsid w:val="008B5E1C"/>
    <w:rsid w:val="008B7536"/>
    <w:rsid w:val="008B75ED"/>
    <w:rsid w:val="008D394A"/>
    <w:rsid w:val="008E2E3D"/>
    <w:rsid w:val="008F1EF3"/>
    <w:rsid w:val="008F3BAD"/>
    <w:rsid w:val="008F6DA4"/>
    <w:rsid w:val="00921DAE"/>
    <w:rsid w:val="00927ABD"/>
    <w:rsid w:val="009372A7"/>
    <w:rsid w:val="00945068"/>
    <w:rsid w:val="009518D0"/>
    <w:rsid w:val="00952274"/>
    <w:rsid w:val="00952F9E"/>
    <w:rsid w:val="0095482E"/>
    <w:rsid w:val="00955011"/>
    <w:rsid w:val="009659B7"/>
    <w:rsid w:val="00972C20"/>
    <w:rsid w:val="00974BFD"/>
    <w:rsid w:val="00974FAF"/>
    <w:rsid w:val="009A42F7"/>
    <w:rsid w:val="009A55A7"/>
    <w:rsid w:val="009B5CD6"/>
    <w:rsid w:val="009B5FA5"/>
    <w:rsid w:val="009C7893"/>
    <w:rsid w:val="009F025D"/>
    <w:rsid w:val="00A1544A"/>
    <w:rsid w:val="00A22B8F"/>
    <w:rsid w:val="00A25221"/>
    <w:rsid w:val="00A27000"/>
    <w:rsid w:val="00A6771B"/>
    <w:rsid w:val="00A86DE7"/>
    <w:rsid w:val="00A97C92"/>
    <w:rsid w:val="00AB196F"/>
    <w:rsid w:val="00AB1A64"/>
    <w:rsid w:val="00AC3C99"/>
    <w:rsid w:val="00AD1B18"/>
    <w:rsid w:val="00AD560C"/>
    <w:rsid w:val="00AF00FC"/>
    <w:rsid w:val="00AF2AA1"/>
    <w:rsid w:val="00AF300A"/>
    <w:rsid w:val="00AF4C8B"/>
    <w:rsid w:val="00AF634B"/>
    <w:rsid w:val="00B02E2B"/>
    <w:rsid w:val="00B06AFA"/>
    <w:rsid w:val="00B12C5B"/>
    <w:rsid w:val="00B14CF5"/>
    <w:rsid w:val="00B30D4C"/>
    <w:rsid w:val="00B427DF"/>
    <w:rsid w:val="00B45BB7"/>
    <w:rsid w:val="00B50E81"/>
    <w:rsid w:val="00B555AD"/>
    <w:rsid w:val="00B66B2D"/>
    <w:rsid w:val="00B71247"/>
    <w:rsid w:val="00B853CD"/>
    <w:rsid w:val="00B87F5F"/>
    <w:rsid w:val="00BB05F5"/>
    <w:rsid w:val="00BC6035"/>
    <w:rsid w:val="00BD1B6B"/>
    <w:rsid w:val="00BE0E84"/>
    <w:rsid w:val="00BF403E"/>
    <w:rsid w:val="00BF5A5E"/>
    <w:rsid w:val="00C056AE"/>
    <w:rsid w:val="00C117DE"/>
    <w:rsid w:val="00C15CDC"/>
    <w:rsid w:val="00C21CDF"/>
    <w:rsid w:val="00C41653"/>
    <w:rsid w:val="00C44682"/>
    <w:rsid w:val="00C55285"/>
    <w:rsid w:val="00C61071"/>
    <w:rsid w:val="00C76C34"/>
    <w:rsid w:val="00C86E6D"/>
    <w:rsid w:val="00D033E2"/>
    <w:rsid w:val="00D25D9F"/>
    <w:rsid w:val="00D4015D"/>
    <w:rsid w:val="00D430F0"/>
    <w:rsid w:val="00D51251"/>
    <w:rsid w:val="00D63700"/>
    <w:rsid w:val="00D63801"/>
    <w:rsid w:val="00D668D4"/>
    <w:rsid w:val="00D70A4E"/>
    <w:rsid w:val="00D74A4F"/>
    <w:rsid w:val="00D845ED"/>
    <w:rsid w:val="00D94510"/>
    <w:rsid w:val="00DA3DF8"/>
    <w:rsid w:val="00DB2CE2"/>
    <w:rsid w:val="00DB450C"/>
    <w:rsid w:val="00DD2B44"/>
    <w:rsid w:val="00E361DB"/>
    <w:rsid w:val="00E5032A"/>
    <w:rsid w:val="00E62104"/>
    <w:rsid w:val="00E65395"/>
    <w:rsid w:val="00E7067B"/>
    <w:rsid w:val="00E722A4"/>
    <w:rsid w:val="00E91BCA"/>
    <w:rsid w:val="00E92E73"/>
    <w:rsid w:val="00E933CF"/>
    <w:rsid w:val="00E957A3"/>
    <w:rsid w:val="00EA43DD"/>
    <w:rsid w:val="00EA6A94"/>
    <w:rsid w:val="00EB61C5"/>
    <w:rsid w:val="00EC1AE7"/>
    <w:rsid w:val="00EE1F69"/>
    <w:rsid w:val="00F12CAD"/>
    <w:rsid w:val="00F1320E"/>
    <w:rsid w:val="00F13C02"/>
    <w:rsid w:val="00F1442E"/>
    <w:rsid w:val="00F17564"/>
    <w:rsid w:val="00F245C3"/>
    <w:rsid w:val="00F379C7"/>
    <w:rsid w:val="00F5713F"/>
    <w:rsid w:val="00F6327F"/>
    <w:rsid w:val="00F739C2"/>
    <w:rsid w:val="00F9546C"/>
    <w:rsid w:val="00FA27BD"/>
    <w:rsid w:val="00FA6096"/>
    <w:rsid w:val="00FA7B67"/>
    <w:rsid w:val="00FB74D6"/>
    <w:rsid w:val="00FC1A2E"/>
    <w:rsid w:val="00FF778A"/>
  </w:rsids>
  <m:mathPr>
    <m:mathFont m:val="Cambria Math"/>
    <m:brkBin m:val="before"/>
    <m:brkBinSub m:val="--"/>
    <m:smallFrac m:val="off"/>
    <m:dispDef/>
    <m:lMargin m:val="0"/>
    <m:rMargin m:val="0"/>
    <m:defJc m:val="centerGroup"/>
    <m:wrapIndent m:val="1440"/>
    <m:intLim m:val="subSup"/>
    <m:naryLim m:val="undOvr"/>
  </m:mathPr>
  <w:uiCompat97To2003/>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8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B02E2B"/>
  </w:style>
  <w:style w:type="paragraph" w:styleId="Nadpis1">
    <w:name w:val="heading 1"/>
    <w:basedOn w:val="Normln"/>
    <w:next w:val="Normln"/>
    <w:link w:val="Nadpis1Char"/>
    <w:autoRedefine/>
    <w:qFormat/>
    <w:rsid w:val="00EB61C5"/>
    <w:pPr>
      <w:keepNext/>
      <w:numPr>
        <w:numId w:val="27"/>
      </w:numPr>
      <w:outlineLvl w:val="0"/>
    </w:pPr>
    <w:rPr>
      <w:b/>
      <w:spacing w:val="20"/>
      <w:sz w:val="24"/>
    </w:rPr>
  </w:style>
  <w:style w:type="paragraph" w:styleId="Nadpis2">
    <w:name w:val="heading 2"/>
    <w:basedOn w:val="Normln"/>
    <w:next w:val="Normln"/>
    <w:qFormat/>
    <w:rsid w:val="00B02E2B"/>
    <w:pPr>
      <w:keepNext/>
      <w:jc w:val="center"/>
      <w:outlineLvl w:val="1"/>
    </w:pPr>
    <w:rPr>
      <w:b/>
      <w:sz w:val="28"/>
      <w:u w:val="single"/>
    </w:rPr>
  </w:style>
  <w:style w:type="paragraph" w:styleId="Nadpis3">
    <w:name w:val="heading 3"/>
    <w:basedOn w:val="Normln"/>
    <w:next w:val="Normln"/>
    <w:qFormat/>
    <w:rsid w:val="00B02E2B"/>
    <w:pPr>
      <w:keepNext/>
      <w:jc w:val="center"/>
      <w:outlineLvl w:val="2"/>
    </w:pPr>
    <w:rPr>
      <w:b/>
      <w:sz w:val="24"/>
      <w:u w:val="single"/>
    </w:rPr>
  </w:style>
  <w:style w:type="paragraph" w:styleId="Nadpis4">
    <w:name w:val="heading 4"/>
    <w:basedOn w:val="Normln"/>
    <w:next w:val="Normln"/>
    <w:qFormat/>
    <w:rsid w:val="00B02E2B"/>
    <w:pPr>
      <w:keepNext/>
      <w:jc w:val="center"/>
      <w:outlineLvl w:val="3"/>
    </w:pPr>
    <w:rPr>
      <w:b/>
      <w:sz w:val="28"/>
    </w:rPr>
  </w:style>
  <w:style w:type="paragraph" w:styleId="Nadpis5">
    <w:name w:val="heading 5"/>
    <w:basedOn w:val="Normln"/>
    <w:next w:val="Normln"/>
    <w:qFormat/>
    <w:rsid w:val="00B02E2B"/>
    <w:pPr>
      <w:keepNext/>
      <w:tabs>
        <w:tab w:val="left" w:pos="-142"/>
      </w:tabs>
      <w:ind w:firstLine="1843"/>
      <w:outlineLvl w:val="4"/>
    </w:pPr>
    <w:rPr>
      <w:sz w:val="24"/>
    </w:rPr>
  </w:style>
  <w:style w:type="paragraph" w:styleId="Nadpis6">
    <w:name w:val="heading 6"/>
    <w:basedOn w:val="Normln"/>
    <w:next w:val="Normln"/>
    <w:qFormat/>
    <w:rsid w:val="00B02E2B"/>
    <w:pPr>
      <w:keepNext/>
      <w:outlineLvl w:val="5"/>
    </w:pPr>
    <w:rPr>
      <w:sz w:val="24"/>
    </w:rPr>
  </w:style>
  <w:style w:type="paragraph" w:styleId="Nadpis7">
    <w:name w:val="heading 7"/>
    <w:basedOn w:val="Normln"/>
    <w:next w:val="Normln"/>
    <w:qFormat/>
    <w:rsid w:val="00B02E2B"/>
    <w:pPr>
      <w:keepNext/>
      <w:outlineLvl w:val="6"/>
    </w:pPr>
    <w:rPr>
      <w:b/>
      <w:i/>
      <w:spacing w:val="20"/>
      <w:sz w:val="22"/>
      <w:u w:val="single"/>
    </w:rPr>
  </w:style>
  <w:style w:type="paragraph" w:styleId="Nadpis8">
    <w:name w:val="heading 8"/>
    <w:basedOn w:val="Normln"/>
    <w:next w:val="Normln"/>
    <w:qFormat/>
    <w:rsid w:val="00B02E2B"/>
    <w:pPr>
      <w:keepNext/>
      <w:ind w:firstLine="708"/>
      <w:jc w:val="center"/>
      <w:outlineLvl w:val="7"/>
    </w:pPr>
    <w:rPr>
      <w:b/>
      <w:sz w:val="24"/>
      <w:u w:val="single"/>
    </w:rPr>
  </w:style>
  <w:style w:type="paragraph" w:styleId="Nadpis9">
    <w:name w:val="heading 9"/>
    <w:basedOn w:val="Normln"/>
    <w:next w:val="Normln"/>
    <w:qFormat/>
    <w:rsid w:val="00B02E2B"/>
    <w:pPr>
      <w:keepNext/>
      <w:tabs>
        <w:tab w:val="left" w:pos="8364"/>
      </w:tabs>
      <w:ind w:right="-789"/>
      <w:outlineLvl w:val="8"/>
    </w:pPr>
    <w:rPr>
      <w:b/>
      <w:i/>
      <w:spacing w:val="20"/>
      <w:sz w:val="26"/>
      <w:u w:val="singl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Prosttext">
    <w:name w:val="Plain Text"/>
    <w:basedOn w:val="Normln"/>
    <w:semiHidden/>
    <w:rsid w:val="00B02E2B"/>
    <w:rPr>
      <w:rFonts w:ascii="Courier New" w:hAnsi="Courier New"/>
    </w:rPr>
  </w:style>
  <w:style w:type="paragraph" w:styleId="Zkladntextodsazen">
    <w:name w:val="Body Text Indent"/>
    <w:basedOn w:val="Normln"/>
    <w:link w:val="ZkladntextodsazenChar"/>
    <w:semiHidden/>
    <w:rsid w:val="00B02E2B"/>
    <w:pPr>
      <w:ind w:left="426" w:hanging="66"/>
    </w:pPr>
    <w:rPr>
      <w:sz w:val="24"/>
    </w:rPr>
  </w:style>
  <w:style w:type="paragraph" w:styleId="Zkladntext">
    <w:name w:val="Body Text"/>
    <w:basedOn w:val="Normln"/>
    <w:semiHidden/>
    <w:rsid w:val="00B02E2B"/>
    <w:rPr>
      <w:i/>
      <w:iCs/>
      <w:sz w:val="24"/>
    </w:rPr>
  </w:style>
  <w:style w:type="paragraph" w:styleId="Zkladntext2">
    <w:name w:val="Body Text 2"/>
    <w:basedOn w:val="Normln"/>
    <w:semiHidden/>
    <w:rsid w:val="00B02E2B"/>
    <w:rPr>
      <w:b/>
      <w:bCs/>
      <w:sz w:val="24"/>
    </w:rPr>
  </w:style>
  <w:style w:type="paragraph" w:styleId="Zhlav">
    <w:name w:val="header"/>
    <w:basedOn w:val="Normln"/>
    <w:link w:val="ZhlavChar"/>
    <w:uiPriority w:val="99"/>
    <w:unhideWhenUsed/>
    <w:rsid w:val="002652FD"/>
    <w:pPr>
      <w:tabs>
        <w:tab w:val="center" w:pos="4536"/>
        <w:tab w:val="right" w:pos="9072"/>
      </w:tabs>
    </w:pPr>
  </w:style>
  <w:style w:type="character" w:customStyle="1" w:styleId="ZhlavChar">
    <w:name w:val="Záhlaví Char"/>
    <w:basedOn w:val="Standardnpsmoodstavce"/>
    <w:link w:val="Zhlav"/>
    <w:uiPriority w:val="99"/>
    <w:rsid w:val="002652FD"/>
  </w:style>
  <w:style w:type="paragraph" w:styleId="Zpat">
    <w:name w:val="footer"/>
    <w:basedOn w:val="Normln"/>
    <w:link w:val="ZpatChar"/>
    <w:uiPriority w:val="99"/>
    <w:semiHidden/>
    <w:unhideWhenUsed/>
    <w:rsid w:val="002652FD"/>
    <w:pPr>
      <w:tabs>
        <w:tab w:val="center" w:pos="4536"/>
        <w:tab w:val="right" w:pos="9072"/>
      </w:tabs>
    </w:pPr>
  </w:style>
  <w:style w:type="character" w:customStyle="1" w:styleId="ZpatChar">
    <w:name w:val="Zápatí Char"/>
    <w:basedOn w:val="Standardnpsmoodstavce"/>
    <w:link w:val="Zpat"/>
    <w:uiPriority w:val="99"/>
    <w:semiHidden/>
    <w:rsid w:val="002652FD"/>
  </w:style>
  <w:style w:type="paragraph" w:styleId="Textbubliny">
    <w:name w:val="Balloon Text"/>
    <w:basedOn w:val="Normln"/>
    <w:link w:val="TextbublinyChar"/>
    <w:uiPriority w:val="99"/>
    <w:semiHidden/>
    <w:unhideWhenUsed/>
    <w:rsid w:val="002652FD"/>
    <w:rPr>
      <w:rFonts w:ascii="Tahoma" w:hAnsi="Tahoma" w:cs="Tahoma"/>
      <w:sz w:val="16"/>
      <w:szCs w:val="16"/>
    </w:rPr>
  </w:style>
  <w:style w:type="character" w:customStyle="1" w:styleId="TextbublinyChar">
    <w:name w:val="Text bubliny Char"/>
    <w:basedOn w:val="Standardnpsmoodstavce"/>
    <w:link w:val="Textbubliny"/>
    <w:uiPriority w:val="99"/>
    <w:semiHidden/>
    <w:rsid w:val="002652FD"/>
    <w:rPr>
      <w:rFonts w:ascii="Tahoma" w:hAnsi="Tahoma" w:cs="Tahoma"/>
      <w:sz w:val="16"/>
      <w:szCs w:val="16"/>
    </w:rPr>
  </w:style>
  <w:style w:type="paragraph" w:styleId="Bezmezer">
    <w:name w:val="No Spacing"/>
    <w:link w:val="BezmezerChar"/>
    <w:uiPriority w:val="1"/>
    <w:qFormat/>
    <w:rsid w:val="002652FD"/>
    <w:rPr>
      <w:rFonts w:ascii="Calibri" w:hAnsi="Calibri"/>
      <w:sz w:val="22"/>
      <w:szCs w:val="22"/>
      <w:lang w:eastAsia="en-US"/>
    </w:rPr>
  </w:style>
  <w:style w:type="character" w:customStyle="1" w:styleId="BezmezerChar">
    <w:name w:val="Bez mezer Char"/>
    <w:basedOn w:val="Standardnpsmoodstavce"/>
    <w:link w:val="Bezmezer"/>
    <w:uiPriority w:val="1"/>
    <w:rsid w:val="002652FD"/>
    <w:rPr>
      <w:rFonts w:ascii="Calibri" w:hAnsi="Calibri"/>
      <w:sz w:val="22"/>
      <w:szCs w:val="22"/>
      <w:lang w:val="cs-CZ" w:eastAsia="en-US" w:bidi="ar-SA"/>
    </w:rPr>
  </w:style>
  <w:style w:type="paragraph" w:styleId="Obsah2">
    <w:name w:val="toc 2"/>
    <w:basedOn w:val="Normln"/>
    <w:next w:val="Normln"/>
    <w:autoRedefine/>
    <w:uiPriority w:val="39"/>
    <w:unhideWhenUsed/>
    <w:qFormat/>
    <w:rsid w:val="00AF2AA1"/>
    <w:pPr>
      <w:ind w:left="200"/>
    </w:pPr>
  </w:style>
  <w:style w:type="character" w:styleId="Hypertextovodkaz">
    <w:name w:val="Hyperlink"/>
    <w:basedOn w:val="Standardnpsmoodstavce"/>
    <w:uiPriority w:val="99"/>
    <w:unhideWhenUsed/>
    <w:rsid w:val="00AF2AA1"/>
    <w:rPr>
      <w:color w:val="0000FF"/>
      <w:u w:val="single"/>
    </w:rPr>
  </w:style>
  <w:style w:type="paragraph" w:styleId="Nadpisobsahu">
    <w:name w:val="TOC Heading"/>
    <w:basedOn w:val="Nadpis1"/>
    <w:next w:val="Normln"/>
    <w:uiPriority w:val="39"/>
    <w:semiHidden/>
    <w:unhideWhenUsed/>
    <w:qFormat/>
    <w:rsid w:val="00AF2AA1"/>
    <w:pPr>
      <w:keepLines/>
      <w:spacing w:before="480" w:line="276" w:lineRule="auto"/>
      <w:outlineLvl w:val="9"/>
    </w:pPr>
    <w:rPr>
      <w:rFonts w:ascii="Cambria" w:hAnsi="Cambria"/>
      <w:bCs/>
      <w:i/>
      <w:color w:val="365F91"/>
      <w:spacing w:val="0"/>
      <w:szCs w:val="28"/>
      <w:lang w:eastAsia="en-US"/>
    </w:rPr>
  </w:style>
  <w:style w:type="paragraph" w:styleId="Obsah1">
    <w:name w:val="toc 1"/>
    <w:basedOn w:val="Normln"/>
    <w:next w:val="Normln"/>
    <w:autoRedefine/>
    <w:uiPriority w:val="39"/>
    <w:unhideWhenUsed/>
    <w:qFormat/>
    <w:rsid w:val="0042586A"/>
    <w:pPr>
      <w:tabs>
        <w:tab w:val="left" w:pos="440"/>
        <w:tab w:val="right" w:leader="dot" w:pos="7990"/>
      </w:tabs>
      <w:spacing w:after="100" w:line="276" w:lineRule="auto"/>
    </w:pPr>
    <w:rPr>
      <w:rFonts w:ascii="Calibri" w:hAnsi="Calibri"/>
      <w:sz w:val="22"/>
      <w:szCs w:val="22"/>
      <w:lang w:eastAsia="en-US"/>
    </w:rPr>
  </w:style>
  <w:style w:type="paragraph" w:styleId="Obsah3">
    <w:name w:val="toc 3"/>
    <w:basedOn w:val="Normln"/>
    <w:next w:val="Normln"/>
    <w:autoRedefine/>
    <w:uiPriority w:val="39"/>
    <w:unhideWhenUsed/>
    <w:qFormat/>
    <w:rsid w:val="00AF2AA1"/>
    <w:pPr>
      <w:spacing w:after="100" w:line="276" w:lineRule="auto"/>
      <w:ind w:left="440"/>
    </w:pPr>
    <w:rPr>
      <w:rFonts w:ascii="Calibri" w:hAnsi="Calibri"/>
      <w:sz w:val="22"/>
      <w:szCs w:val="22"/>
      <w:lang w:eastAsia="en-US"/>
    </w:rPr>
  </w:style>
  <w:style w:type="character" w:customStyle="1" w:styleId="Nadpis1Char">
    <w:name w:val="Nadpis 1 Char"/>
    <w:basedOn w:val="Standardnpsmoodstavce"/>
    <w:link w:val="Nadpis1"/>
    <w:rsid w:val="006621DB"/>
    <w:rPr>
      <w:b/>
      <w:spacing w:val="20"/>
      <w:sz w:val="24"/>
    </w:rPr>
  </w:style>
  <w:style w:type="character" w:customStyle="1" w:styleId="ZkladntextodsazenChar">
    <w:name w:val="Základní text odsazený Char"/>
    <w:basedOn w:val="Standardnpsmoodstavce"/>
    <w:link w:val="Zkladntextodsazen"/>
    <w:semiHidden/>
    <w:rsid w:val="006621DB"/>
    <w:rPr>
      <w:sz w:val="24"/>
    </w:rPr>
  </w:style>
  <w:style w:type="paragraph" w:customStyle="1" w:styleId="Default">
    <w:name w:val="Default"/>
    <w:rsid w:val="00593F9E"/>
    <w:pPr>
      <w:autoSpaceDE w:val="0"/>
      <w:autoSpaceDN w:val="0"/>
      <w:adjustRightInd w:val="0"/>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110175775">
      <w:bodyDiv w:val="1"/>
      <w:marLeft w:val="0"/>
      <w:marRight w:val="0"/>
      <w:marTop w:val="0"/>
      <w:marBottom w:val="0"/>
      <w:divBdr>
        <w:top w:val="none" w:sz="0" w:space="0" w:color="auto"/>
        <w:left w:val="none" w:sz="0" w:space="0" w:color="auto"/>
        <w:bottom w:val="none" w:sz="0" w:space="0" w:color="auto"/>
        <w:right w:val="none" w:sz="0" w:space="0" w:color="auto"/>
      </w:divBdr>
    </w:div>
    <w:div w:id="111022270">
      <w:bodyDiv w:val="1"/>
      <w:marLeft w:val="0"/>
      <w:marRight w:val="0"/>
      <w:marTop w:val="0"/>
      <w:marBottom w:val="0"/>
      <w:divBdr>
        <w:top w:val="none" w:sz="0" w:space="0" w:color="auto"/>
        <w:left w:val="none" w:sz="0" w:space="0" w:color="auto"/>
        <w:bottom w:val="none" w:sz="0" w:space="0" w:color="auto"/>
        <w:right w:val="none" w:sz="0" w:space="0" w:color="auto"/>
      </w:divBdr>
    </w:div>
    <w:div w:id="266892766">
      <w:bodyDiv w:val="1"/>
      <w:marLeft w:val="0"/>
      <w:marRight w:val="0"/>
      <w:marTop w:val="0"/>
      <w:marBottom w:val="0"/>
      <w:divBdr>
        <w:top w:val="none" w:sz="0" w:space="0" w:color="auto"/>
        <w:left w:val="none" w:sz="0" w:space="0" w:color="auto"/>
        <w:bottom w:val="none" w:sz="0" w:space="0" w:color="auto"/>
        <w:right w:val="none" w:sz="0" w:space="0" w:color="auto"/>
      </w:divBdr>
    </w:div>
    <w:div w:id="382487572">
      <w:bodyDiv w:val="1"/>
      <w:marLeft w:val="0"/>
      <w:marRight w:val="0"/>
      <w:marTop w:val="0"/>
      <w:marBottom w:val="0"/>
      <w:divBdr>
        <w:top w:val="none" w:sz="0" w:space="0" w:color="auto"/>
        <w:left w:val="none" w:sz="0" w:space="0" w:color="auto"/>
        <w:bottom w:val="none" w:sz="0" w:space="0" w:color="auto"/>
        <w:right w:val="none" w:sz="0" w:space="0" w:color="auto"/>
      </w:divBdr>
    </w:div>
    <w:div w:id="511140159">
      <w:bodyDiv w:val="1"/>
      <w:marLeft w:val="0"/>
      <w:marRight w:val="0"/>
      <w:marTop w:val="0"/>
      <w:marBottom w:val="0"/>
      <w:divBdr>
        <w:top w:val="none" w:sz="0" w:space="0" w:color="auto"/>
        <w:left w:val="none" w:sz="0" w:space="0" w:color="auto"/>
        <w:bottom w:val="none" w:sz="0" w:space="0" w:color="auto"/>
        <w:right w:val="none" w:sz="0" w:space="0" w:color="auto"/>
      </w:divBdr>
    </w:div>
    <w:div w:id="534119597">
      <w:bodyDiv w:val="1"/>
      <w:marLeft w:val="0"/>
      <w:marRight w:val="0"/>
      <w:marTop w:val="0"/>
      <w:marBottom w:val="0"/>
      <w:divBdr>
        <w:top w:val="none" w:sz="0" w:space="0" w:color="auto"/>
        <w:left w:val="none" w:sz="0" w:space="0" w:color="auto"/>
        <w:bottom w:val="none" w:sz="0" w:space="0" w:color="auto"/>
        <w:right w:val="none" w:sz="0" w:space="0" w:color="auto"/>
      </w:divBdr>
    </w:div>
    <w:div w:id="565340790">
      <w:bodyDiv w:val="1"/>
      <w:marLeft w:val="0"/>
      <w:marRight w:val="0"/>
      <w:marTop w:val="0"/>
      <w:marBottom w:val="0"/>
      <w:divBdr>
        <w:top w:val="none" w:sz="0" w:space="0" w:color="auto"/>
        <w:left w:val="none" w:sz="0" w:space="0" w:color="auto"/>
        <w:bottom w:val="none" w:sz="0" w:space="0" w:color="auto"/>
        <w:right w:val="none" w:sz="0" w:space="0" w:color="auto"/>
      </w:divBdr>
    </w:div>
    <w:div w:id="904528090">
      <w:bodyDiv w:val="1"/>
      <w:marLeft w:val="0"/>
      <w:marRight w:val="0"/>
      <w:marTop w:val="0"/>
      <w:marBottom w:val="0"/>
      <w:divBdr>
        <w:top w:val="none" w:sz="0" w:space="0" w:color="auto"/>
        <w:left w:val="none" w:sz="0" w:space="0" w:color="auto"/>
        <w:bottom w:val="none" w:sz="0" w:space="0" w:color="auto"/>
        <w:right w:val="none" w:sz="0" w:space="0" w:color="auto"/>
      </w:divBdr>
    </w:div>
    <w:div w:id="916597550">
      <w:bodyDiv w:val="1"/>
      <w:marLeft w:val="0"/>
      <w:marRight w:val="0"/>
      <w:marTop w:val="0"/>
      <w:marBottom w:val="0"/>
      <w:divBdr>
        <w:top w:val="none" w:sz="0" w:space="0" w:color="auto"/>
        <w:left w:val="none" w:sz="0" w:space="0" w:color="auto"/>
        <w:bottom w:val="none" w:sz="0" w:space="0" w:color="auto"/>
        <w:right w:val="none" w:sz="0" w:space="0" w:color="auto"/>
      </w:divBdr>
    </w:div>
    <w:div w:id="1403405188">
      <w:bodyDiv w:val="1"/>
      <w:marLeft w:val="0"/>
      <w:marRight w:val="134"/>
      <w:marTop w:val="0"/>
      <w:marBottom w:val="0"/>
      <w:divBdr>
        <w:top w:val="none" w:sz="0" w:space="0" w:color="auto"/>
        <w:left w:val="none" w:sz="0" w:space="0" w:color="auto"/>
        <w:bottom w:val="none" w:sz="0" w:space="0" w:color="auto"/>
        <w:right w:val="none" w:sz="0" w:space="0" w:color="auto"/>
      </w:divBdr>
      <w:divsChild>
        <w:div w:id="28261269">
          <w:marLeft w:val="0"/>
          <w:marRight w:val="0"/>
          <w:marTop w:val="0"/>
          <w:marBottom w:val="0"/>
          <w:divBdr>
            <w:top w:val="none" w:sz="0" w:space="0" w:color="auto"/>
            <w:left w:val="none" w:sz="0" w:space="0" w:color="auto"/>
            <w:bottom w:val="none" w:sz="0" w:space="0" w:color="auto"/>
            <w:right w:val="none" w:sz="0" w:space="0" w:color="auto"/>
          </w:divBdr>
          <w:divsChild>
            <w:div w:id="64277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444535">
      <w:bodyDiv w:val="1"/>
      <w:marLeft w:val="0"/>
      <w:marRight w:val="0"/>
      <w:marTop w:val="0"/>
      <w:marBottom w:val="0"/>
      <w:divBdr>
        <w:top w:val="none" w:sz="0" w:space="0" w:color="auto"/>
        <w:left w:val="none" w:sz="0" w:space="0" w:color="auto"/>
        <w:bottom w:val="none" w:sz="0" w:space="0" w:color="auto"/>
        <w:right w:val="none" w:sz="0" w:space="0" w:color="auto"/>
      </w:divBdr>
    </w:div>
    <w:div w:id="1561598535">
      <w:bodyDiv w:val="1"/>
      <w:marLeft w:val="0"/>
      <w:marRight w:val="0"/>
      <w:marTop w:val="0"/>
      <w:marBottom w:val="0"/>
      <w:divBdr>
        <w:top w:val="none" w:sz="0" w:space="0" w:color="auto"/>
        <w:left w:val="none" w:sz="0" w:space="0" w:color="auto"/>
        <w:bottom w:val="none" w:sz="0" w:space="0" w:color="auto"/>
        <w:right w:val="none" w:sz="0" w:space="0" w:color="auto"/>
      </w:divBdr>
    </w:div>
    <w:div w:id="1588925129">
      <w:bodyDiv w:val="1"/>
      <w:marLeft w:val="0"/>
      <w:marRight w:val="0"/>
      <w:marTop w:val="0"/>
      <w:marBottom w:val="0"/>
      <w:divBdr>
        <w:top w:val="none" w:sz="0" w:space="0" w:color="auto"/>
        <w:left w:val="none" w:sz="0" w:space="0" w:color="auto"/>
        <w:bottom w:val="none" w:sz="0" w:space="0" w:color="auto"/>
        <w:right w:val="none" w:sz="0" w:space="0" w:color="auto"/>
      </w:divBdr>
    </w:div>
    <w:div w:id="1634290889">
      <w:bodyDiv w:val="1"/>
      <w:marLeft w:val="0"/>
      <w:marRight w:val="0"/>
      <w:marTop w:val="0"/>
      <w:marBottom w:val="0"/>
      <w:divBdr>
        <w:top w:val="none" w:sz="0" w:space="0" w:color="auto"/>
        <w:left w:val="none" w:sz="0" w:space="0" w:color="auto"/>
        <w:bottom w:val="none" w:sz="0" w:space="0" w:color="auto"/>
        <w:right w:val="none" w:sz="0" w:space="0" w:color="auto"/>
      </w:divBdr>
    </w:div>
    <w:div w:id="2140411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9890E8-AFA6-45DA-9CCB-7BC4BB0046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3133</TotalTime>
  <Pages>29</Pages>
  <Words>3800</Words>
  <Characters>22420</Characters>
  <Application>Microsoft Office Word</Application>
  <DocSecurity>0</DocSecurity>
  <Lines>186</Lines>
  <Paragraphs>52</Paragraphs>
  <ScaleCrop>false</ScaleCrop>
  <HeadingPairs>
    <vt:vector size="2" baseType="variant">
      <vt:variant>
        <vt:lpstr>Název</vt:lpstr>
      </vt:variant>
      <vt:variant>
        <vt:i4>1</vt:i4>
      </vt:variant>
    </vt:vector>
  </HeadingPairs>
  <TitlesOfParts>
    <vt:vector size="1" baseType="lpstr">
      <vt:lpstr>ĐĎ ŕˇ± á                &gt;   ţ˙</vt:lpstr>
    </vt:vector>
  </TitlesOfParts>
  <Company> </Company>
  <LinksUpToDate>false</LinksUpToDate>
  <CharactersWithSpaces>26168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ĐĎ ŕˇ± á                &gt;   ţ˙</dc:title>
  <dc:subject/>
  <dc:creator>Tomáš Behina</dc:creator>
  <cp:keywords/>
  <cp:lastModifiedBy>Tomáš Behina</cp:lastModifiedBy>
  <cp:revision>147</cp:revision>
  <cp:lastPrinted>2023-06-13T16:04:00Z</cp:lastPrinted>
  <dcterms:created xsi:type="dcterms:W3CDTF">2017-05-15T07:36:00Z</dcterms:created>
  <dcterms:modified xsi:type="dcterms:W3CDTF">2023-06-13T16:04:00Z</dcterms:modified>
</cp:coreProperties>
</file>